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5162">
      <w:pPr>
        <w:pStyle w:val="New"/>
        <w:spacing w:line="4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</w:t>
      </w:r>
      <w:r w:rsidR="00D344B3">
        <w:rPr>
          <w:rFonts w:ascii="黑体" w:eastAsia="黑体" w:hAnsi="黑体"/>
          <w:bCs/>
          <w:sz w:val="32"/>
          <w:szCs w:val="32"/>
        </w:rPr>
        <w:t>件</w:t>
      </w:r>
      <w:r w:rsidR="00D344B3">
        <w:rPr>
          <w:rFonts w:ascii="黑体" w:eastAsia="黑体" w:hAnsi="黑体"/>
          <w:bCs/>
          <w:sz w:val="32"/>
          <w:szCs w:val="32"/>
        </w:rPr>
        <w:t>1</w:t>
      </w:r>
    </w:p>
    <w:p w:rsidR="00000000" w:rsidRDefault="00D344B3">
      <w:pPr>
        <w:pStyle w:val="New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原油成品油经营企业年度检查登记表</w:t>
      </w:r>
    </w:p>
    <w:p w:rsidR="00000000" w:rsidRDefault="00D344B3">
      <w:pPr>
        <w:pStyle w:val="New"/>
        <w:ind w:leftChars="-200" w:left="-186" w:hangingChars="65" w:hanging="234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5"/>
        <w:gridCol w:w="721"/>
        <w:gridCol w:w="52"/>
        <w:gridCol w:w="223"/>
        <w:gridCol w:w="158"/>
        <w:gridCol w:w="341"/>
        <w:gridCol w:w="388"/>
        <w:gridCol w:w="193"/>
        <w:gridCol w:w="556"/>
        <w:gridCol w:w="56"/>
        <w:gridCol w:w="645"/>
        <w:gridCol w:w="687"/>
        <w:gridCol w:w="335"/>
        <w:gridCol w:w="201"/>
        <w:gridCol w:w="368"/>
        <w:gridCol w:w="203"/>
        <w:gridCol w:w="72"/>
        <w:gridCol w:w="269"/>
        <w:gridCol w:w="211"/>
        <w:gridCol w:w="55"/>
        <w:gridCol w:w="425"/>
        <w:gridCol w:w="390"/>
        <w:gridCol w:w="14"/>
        <w:gridCol w:w="77"/>
        <w:gridCol w:w="480"/>
        <w:gridCol w:w="163"/>
        <w:gridCol w:w="318"/>
        <w:gridCol w:w="487"/>
        <w:gridCol w:w="87"/>
        <w:gridCol w:w="750"/>
        <w:gridCol w:w="600"/>
      </w:tblGrid>
      <w:tr w:rsidR="00000000">
        <w:trPr>
          <w:trHeight w:val="471"/>
          <w:jc w:val="center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企业名称</w:t>
            </w:r>
          </w:p>
        </w:tc>
        <w:tc>
          <w:tcPr>
            <w:tcW w:w="47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ind w:firstLineChars="204" w:firstLine="428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证书号码</w:t>
            </w:r>
          </w:p>
        </w:tc>
        <w:tc>
          <w:tcPr>
            <w:tcW w:w="2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ind w:firstLineChars="204" w:firstLine="428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000000">
        <w:trPr>
          <w:trHeight w:val="451"/>
          <w:jc w:val="center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注册地址</w:t>
            </w:r>
          </w:p>
        </w:tc>
        <w:tc>
          <w:tcPr>
            <w:tcW w:w="47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ind w:firstLineChars="204" w:firstLine="428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邮政编码</w:t>
            </w:r>
          </w:p>
        </w:tc>
        <w:tc>
          <w:tcPr>
            <w:tcW w:w="2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ind w:firstLineChars="204" w:firstLine="428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000000">
        <w:trPr>
          <w:trHeight w:val="445"/>
          <w:jc w:val="center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通讯地址</w:t>
            </w:r>
          </w:p>
        </w:tc>
        <w:tc>
          <w:tcPr>
            <w:tcW w:w="880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ind w:firstLineChars="204" w:firstLine="428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000000">
        <w:trPr>
          <w:trHeight w:val="624"/>
          <w:jc w:val="center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经营类型</w:t>
            </w:r>
          </w:p>
        </w:tc>
        <w:tc>
          <w:tcPr>
            <w:tcW w:w="880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□批发□仓储□专项用户□加油站□岸基加油点□配送企业□加油船□港口加油站</w:t>
            </w:r>
          </w:p>
          <w:p w:rsidR="00000000" w:rsidRDefault="00D344B3">
            <w:pPr>
              <w:pStyle w:val="New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□管理公司</w:t>
            </w:r>
          </w:p>
        </w:tc>
      </w:tr>
      <w:tr w:rsidR="00000000">
        <w:trPr>
          <w:trHeight w:val="624"/>
          <w:jc w:val="center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szCs w:val="21"/>
                <w:u w:val="single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经济类型</w:t>
            </w:r>
          </w:p>
        </w:tc>
        <w:tc>
          <w:tcPr>
            <w:tcW w:w="880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□中石化股份□中石油□中化□中海油□其它国有□民营□合资中方控股</w:t>
            </w:r>
          </w:p>
          <w:p w:rsidR="00000000" w:rsidRDefault="00D344B3">
            <w:pPr>
              <w:pStyle w:val="New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□合资外方控股□外商独资</w:t>
            </w:r>
          </w:p>
        </w:tc>
      </w:tr>
      <w:tr w:rsidR="00000000">
        <w:trPr>
          <w:trHeight w:val="624"/>
          <w:jc w:val="center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szCs w:val="21"/>
                <w:u w:val="single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经营方式</w:t>
            </w:r>
          </w:p>
        </w:tc>
        <w:tc>
          <w:tcPr>
            <w:tcW w:w="880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□自有自营□中石化股份租赁□中油租赁□中化租赁□中海油租赁□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中森美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租赁</w:t>
            </w:r>
          </w:p>
          <w:p w:rsidR="00000000" w:rsidRDefault="00D344B3" w:rsidP="00A15162">
            <w:pPr>
              <w:pStyle w:val="New"/>
              <w:ind w:rightChars="129" w:right="271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□其它租赁□委托管理□特许</w:t>
            </w:r>
          </w:p>
        </w:tc>
      </w:tr>
      <w:tr w:rsidR="00000000">
        <w:trPr>
          <w:trHeight w:val="624"/>
          <w:jc w:val="center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油库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加油站地址</w:t>
            </w:r>
          </w:p>
        </w:tc>
        <w:tc>
          <w:tcPr>
            <w:tcW w:w="880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ind w:firstLineChars="204" w:firstLine="428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法定代表人</w:t>
            </w:r>
          </w:p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（负责人）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固定电话</w:t>
            </w: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ind w:firstLineChars="204" w:firstLine="428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手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机</w:t>
            </w:r>
          </w:p>
        </w:tc>
        <w:tc>
          <w:tcPr>
            <w:tcW w:w="2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联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系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人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固定电话</w:t>
            </w: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ind w:firstLineChars="204" w:firstLine="428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手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机</w:t>
            </w:r>
          </w:p>
        </w:tc>
        <w:tc>
          <w:tcPr>
            <w:tcW w:w="2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注册资金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从业人员数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量</w:t>
            </w: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专业技术人员</w:t>
            </w:r>
          </w:p>
        </w:tc>
        <w:tc>
          <w:tcPr>
            <w:tcW w:w="2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ind w:firstLineChars="204" w:firstLine="428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储油能力</w:t>
            </w:r>
          </w:p>
        </w:tc>
        <w:tc>
          <w:tcPr>
            <w:tcW w:w="1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汽油罐（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）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ind w:firstLineChars="204" w:firstLine="428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总容积（米</w:t>
            </w:r>
            <w:r>
              <w:rPr>
                <w:rFonts w:ascii="仿宋" w:eastAsia="仿宋" w:hAnsi="仿宋" w:cs="仿宋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</w:t>
            </w:r>
          </w:p>
        </w:tc>
        <w:tc>
          <w:tcPr>
            <w:tcW w:w="40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ind w:firstLineChars="204" w:firstLine="428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柴油罐（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）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ind w:firstLineChars="204" w:firstLine="428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总容积（米</w:t>
            </w:r>
            <w:r>
              <w:rPr>
                <w:rFonts w:ascii="仿宋" w:eastAsia="仿宋" w:hAnsi="仿宋" w:cs="仿宋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</w:t>
            </w:r>
          </w:p>
        </w:tc>
        <w:tc>
          <w:tcPr>
            <w:tcW w:w="40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ind w:firstLineChars="204" w:firstLine="428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煤油罐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(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)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ind w:firstLineChars="204" w:firstLine="428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总容积（米</w:t>
            </w:r>
            <w:r>
              <w:rPr>
                <w:rFonts w:ascii="仿宋" w:eastAsia="仿宋" w:hAnsi="仿宋" w:cs="仿宋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</w:t>
            </w:r>
          </w:p>
        </w:tc>
        <w:tc>
          <w:tcPr>
            <w:tcW w:w="40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ind w:firstLineChars="204" w:firstLine="428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铁路专用线（公里）</w:t>
            </w:r>
          </w:p>
        </w:tc>
        <w:tc>
          <w:tcPr>
            <w:tcW w:w="26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ind w:firstLineChars="204" w:firstLine="428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输油管线（米）</w:t>
            </w:r>
          </w:p>
        </w:tc>
        <w:tc>
          <w:tcPr>
            <w:tcW w:w="40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ind w:firstLineChars="204" w:firstLine="428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码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头</w:t>
            </w:r>
          </w:p>
        </w:tc>
        <w:tc>
          <w:tcPr>
            <w:tcW w:w="26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ind w:firstLineChars="204" w:firstLine="428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座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吨</w:t>
            </w:r>
          </w:p>
        </w:tc>
        <w:tc>
          <w:tcPr>
            <w:tcW w:w="28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公路收发油设施</w:t>
            </w:r>
          </w:p>
        </w:tc>
        <w:tc>
          <w:tcPr>
            <w:tcW w:w="40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ind w:firstLineChars="204" w:firstLine="428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进油渠道</w:t>
            </w:r>
          </w:p>
        </w:tc>
        <w:tc>
          <w:tcPr>
            <w:tcW w:w="26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ind w:firstLineChars="204" w:firstLine="428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8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供油协议签订时间、年限及数量</w:t>
            </w:r>
          </w:p>
        </w:tc>
        <w:tc>
          <w:tcPr>
            <w:tcW w:w="40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ind w:firstLineChars="204" w:firstLine="428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零售企业</w:t>
            </w:r>
          </w:p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经营状况</w:t>
            </w:r>
          </w:p>
        </w:tc>
        <w:tc>
          <w:tcPr>
            <w:tcW w:w="26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销售量（吨）</w:t>
            </w:r>
          </w:p>
        </w:tc>
        <w:tc>
          <w:tcPr>
            <w:tcW w:w="2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成品油销售收入（万元）</w:t>
            </w:r>
          </w:p>
        </w:tc>
        <w:tc>
          <w:tcPr>
            <w:tcW w:w="2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加油站非油品业务销售情况</w:t>
            </w:r>
          </w:p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（万元）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加油站替代燃料销售情况（万元）</w:t>
            </w:r>
          </w:p>
        </w:tc>
      </w:tr>
      <w:tr w:rsidR="00000000">
        <w:trPr>
          <w:trHeight w:val="680"/>
          <w:jc w:val="center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汽油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柴油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煤油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合计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汽油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柴油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煤油</w:t>
            </w:r>
          </w:p>
        </w:tc>
        <w:tc>
          <w:tcPr>
            <w:tcW w:w="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合计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autoSpaceDE w:val="0"/>
              <w:spacing w:line="24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便利店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autoSpaceDE w:val="0"/>
              <w:spacing w:line="24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快餐店类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autoSpaceDE w:val="0"/>
              <w:spacing w:line="24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洗车台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autoSpaceDE w:val="0"/>
              <w:spacing w:line="24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汽车维修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autoSpaceDE w:val="0"/>
              <w:spacing w:line="24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销售总额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autoSpaceDE w:val="0"/>
              <w:spacing w:line="24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乙醇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autoSpaceDE w:val="0"/>
              <w:spacing w:line="240" w:lineRule="exact"/>
              <w:jc w:val="left"/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天</w:t>
            </w: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燃</w:t>
            </w: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气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其他</w:t>
            </w:r>
          </w:p>
        </w:tc>
      </w:tr>
      <w:tr w:rsidR="00000000">
        <w:trPr>
          <w:trHeight w:val="505"/>
          <w:jc w:val="center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000000">
        <w:trPr>
          <w:trHeight w:val="415"/>
          <w:jc w:val="center"/>
        </w:trPr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批发企业</w:t>
            </w:r>
          </w:p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经营情况</w:t>
            </w:r>
          </w:p>
        </w:tc>
        <w:tc>
          <w:tcPr>
            <w:tcW w:w="33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销售量（万吨）</w:t>
            </w:r>
          </w:p>
        </w:tc>
        <w:tc>
          <w:tcPr>
            <w:tcW w:w="32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销售收入（万元）</w:t>
            </w:r>
          </w:p>
        </w:tc>
        <w:tc>
          <w:tcPr>
            <w:tcW w:w="29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销售类型（万吨）</w:t>
            </w:r>
          </w:p>
        </w:tc>
      </w:tr>
      <w:tr w:rsidR="00000000">
        <w:trPr>
          <w:trHeight w:val="680"/>
          <w:jc w:val="center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汽油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柴油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煤油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合计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汽油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柴油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煤油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合计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批发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直销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自有站零售</w:t>
            </w:r>
          </w:p>
        </w:tc>
      </w:tr>
      <w:tr w:rsidR="00000000">
        <w:trPr>
          <w:trHeight w:val="515"/>
          <w:jc w:val="center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</w:tbl>
    <w:p w:rsidR="00000000" w:rsidRDefault="00D344B3">
      <w:pPr>
        <w:pStyle w:val="New"/>
        <w:widowControl/>
        <w:jc w:val="center"/>
        <w:rPr>
          <w:rFonts w:ascii="仿宋" w:eastAsia="仿宋" w:hAnsi="仿宋" w:cs="仿宋" w:hint="eastAsia"/>
          <w:szCs w:val="21"/>
        </w:rPr>
        <w:sectPr w:rsidR="00000000">
          <w:footerReference w:type="even" r:id="rId6"/>
          <w:footerReference w:type="default" r:id="rId7"/>
          <w:pgSz w:w="11906" w:h="16838"/>
          <w:pgMar w:top="850" w:right="850" w:bottom="850" w:left="850" w:header="851" w:footer="1066" w:gutter="0"/>
          <w:pgNumType w:fmt="numberInDash"/>
          <w:cols w:space="720"/>
          <w:titlePg/>
          <w:docGrid w:linePitch="300"/>
        </w:sect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4"/>
        <w:gridCol w:w="926"/>
        <w:gridCol w:w="139"/>
        <w:gridCol w:w="824"/>
        <w:gridCol w:w="522"/>
        <w:gridCol w:w="438"/>
        <w:gridCol w:w="945"/>
        <w:gridCol w:w="857"/>
        <w:gridCol w:w="963"/>
        <w:gridCol w:w="1172"/>
        <w:gridCol w:w="105"/>
        <w:gridCol w:w="1067"/>
        <w:gridCol w:w="1173"/>
      </w:tblGrid>
      <w:tr w:rsidR="00000000">
        <w:trPr>
          <w:cantSplit/>
          <w:trHeight w:val="567"/>
          <w:jc w:val="center"/>
        </w:trPr>
        <w:tc>
          <w:tcPr>
            <w:tcW w:w="2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仓储企业</w:t>
            </w:r>
          </w:p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经营情况</w:t>
            </w:r>
          </w:p>
        </w:tc>
        <w:tc>
          <w:tcPr>
            <w:tcW w:w="46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仓储量（万吨）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企业收入（万元）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汽油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柴油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煤油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原油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合计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仓储收入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其它收入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Cs w:val="21"/>
              </w:rPr>
              <w:t>合计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000000">
        <w:trPr>
          <w:cantSplit/>
          <w:trHeight w:val="518"/>
          <w:jc w:val="center"/>
        </w:trPr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企业经营证照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证照名称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证照编号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发证时间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有效期</w:t>
            </w:r>
          </w:p>
        </w:tc>
      </w:tr>
      <w:tr w:rsidR="00000000">
        <w:trPr>
          <w:cantSplit/>
          <w:trHeight w:val="474"/>
          <w:jc w:val="center"/>
        </w:trPr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成品油经营批准证书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000000">
        <w:trPr>
          <w:cantSplit/>
          <w:trHeight w:val="520"/>
          <w:jc w:val="center"/>
        </w:trPr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工商营业执照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000000">
        <w:trPr>
          <w:cantSplit/>
          <w:trHeight w:val="520"/>
          <w:jc w:val="center"/>
        </w:trPr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危险化学品经营许可证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（港口经营许可证）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外商投资企业批准证书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000000">
        <w:trPr>
          <w:trHeight w:val="2551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企业油库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加油站</w:t>
            </w:r>
          </w:p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地址、库容变化</w:t>
            </w:r>
          </w:p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情况说明</w:t>
            </w:r>
          </w:p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加油站需注明地下油罐防渗改造情况）</w:t>
            </w:r>
          </w:p>
        </w:tc>
        <w:tc>
          <w:tcPr>
            <w:tcW w:w="80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344B3">
            <w:pPr>
              <w:pStyle w:val="New"/>
              <w:widowControl/>
              <w:ind w:firstLineChars="204" w:firstLine="428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000000">
        <w:trPr>
          <w:trHeight w:val="2551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企业申请说明</w:t>
            </w:r>
          </w:p>
        </w:tc>
        <w:tc>
          <w:tcPr>
            <w:tcW w:w="80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344B3">
            <w:pPr>
              <w:pStyle w:val="New"/>
              <w:widowControl/>
              <w:ind w:firstLineChars="50" w:firstLine="105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法定代表人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（单位盖章）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br/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（负责人）签字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日</w:t>
            </w:r>
          </w:p>
        </w:tc>
      </w:tr>
      <w:tr w:rsidR="00000000">
        <w:trPr>
          <w:trHeight w:val="2551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初审部门</w:t>
            </w:r>
          </w:p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年检意见</w:t>
            </w:r>
          </w:p>
          <w:p w:rsidR="00000000" w:rsidRDefault="00D344B3">
            <w:pPr>
              <w:pStyle w:val="New"/>
              <w:widowControl/>
              <w:ind w:firstLineChars="1200" w:firstLine="2520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80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:rsidR="00000000" w:rsidRDefault="00D344B3">
            <w:pPr>
              <w:pStyle w:val="New"/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:rsidR="00000000" w:rsidRDefault="00D344B3">
            <w:pPr>
              <w:pStyle w:val="New"/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:rsidR="00000000" w:rsidRDefault="00D344B3">
            <w:pPr>
              <w:pStyle w:val="New"/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:rsidR="00000000" w:rsidRDefault="00D344B3">
            <w:pPr>
              <w:pStyle w:val="New"/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经办人：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负责人：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签字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)            </w:t>
            </w:r>
          </w:p>
          <w:p w:rsidR="00000000" w:rsidRDefault="00D344B3">
            <w:pPr>
              <w:pStyle w:val="New"/>
              <w:widowControl/>
              <w:ind w:firstLineChars="204" w:firstLine="428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（单位盖章）</w:t>
            </w:r>
          </w:p>
          <w:p w:rsidR="00000000" w:rsidRDefault="00D344B3">
            <w:pPr>
              <w:pStyle w:val="New"/>
              <w:widowControl/>
              <w:ind w:firstLineChars="204" w:firstLine="428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日</w:t>
            </w:r>
          </w:p>
        </w:tc>
      </w:tr>
      <w:tr w:rsidR="00000000">
        <w:trPr>
          <w:trHeight w:val="2551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审核部门</w:t>
            </w:r>
          </w:p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年检意见</w:t>
            </w:r>
          </w:p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80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pStyle w:val="New"/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:rsidR="00000000" w:rsidRDefault="00D344B3">
            <w:pPr>
              <w:pStyle w:val="New"/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:rsidR="00000000" w:rsidRDefault="00D344B3">
            <w:pPr>
              <w:pStyle w:val="New"/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:rsidR="00000000" w:rsidRDefault="00D344B3">
            <w:pPr>
              <w:pStyle w:val="New"/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经办人：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负责人：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签字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)            </w:t>
            </w:r>
          </w:p>
          <w:p w:rsidR="00000000" w:rsidRDefault="00D344B3">
            <w:pPr>
              <w:pStyle w:val="New"/>
              <w:widowControl/>
              <w:ind w:firstLineChars="204" w:firstLine="428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</w:t>
            </w:r>
          </w:p>
          <w:p w:rsidR="00000000" w:rsidRDefault="00D344B3">
            <w:pPr>
              <w:pStyle w:val="New"/>
              <w:widowControl/>
              <w:ind w:firstLineChars="204" w:firstLine="428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（单位盖章）</w:t>
            </w:r>
          </w:p>
          <w:p w:rsidR="00000000" w:rsidRDefault="00D344B3">
            <w:pPr>
              <w:pStyle w:val="New"/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日</w:t>
            </w:r>
          </w:p>
        </w:tc>
      </w:tr>
    </w:tbl>
    <w:p w:rsidR="00000000" w:rsidRDefault="00D344B3">
      <w:pPr>
        <w:spacing w:line="500" w:lineRule="exact"/>
        <w:rPr>
          <w:rFonts w:ascii="仿宋" w:eastAsia="仿宋" w:hAnsi="仿宋" w:hint="eastAsia"/>
          <w:sz w:val="32"/>
          <w:szCs w:val="32"/>
        </w:rPr>
        <w:sectPr w:rsidR="00000000">
          <w:footerReference w:type="default" r:id="rId8"/>
          <w:pgSz w:w="11906" w:h="16838"/>
          <w:pgMar w:top="850" w:right="850" w:bottom="850" w:left="850" w:header="851" w:footer="1066" w:gutter="0"/>
          <w:pgNumType w:fmt="numberInDash"/>
          <w:cols w:space="720"/>
          <w:titlePg/>
          <w:docGrid w:linePitch="300"/>
        </w:sectPr>
      </w:pP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48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000000">
        <w:trPr>
          <w:trHeight w:val="375"/>
          <w:jc w:val="center"/>
        </w:trPr>
        <w:tc>
          <w:tcPr>
            <w:tcW w:w="1568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>附件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2</w:t>
            </w:r>
          </w:p>
          <w:p w:rsidR="00000000" w:rsidRDefault="00D344B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2018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年度成品油零售企业基本情况表</w:t>
            </w:r>
          </w:p>
        </w:tc>
      </w:tr>
      <w:tr w:rsidR="00000000">
        <w:trPr>
          <w:trHeight w:val="616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</w:rPr>
              <w:t>县市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</w:rPr>
              <w:t xml:space="preserve">名称　</w:t>
            </w:r>
          </w:p>
        </w:tc>
        <w:tc>
          <w:tcPr>
            <w:tcW w:w="880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成品油零售企业基本情况（截止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2018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年底总量）</w:t>
            </w:r>
          </w:p>
        </w:tc>
        <w:tc>
          <w:tcPr>
            <w:tcW w:w="64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2018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年新批零售企业基本情况</w:t>
            </w:r>
          </w:p>
        </w:tc>
      </w:tr>
      <w:tr w:rsidR="00000000">
        <w:trPr>
          <w:trHeight w:val="68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仿宋" w:eastAsia="仿宋" w:hAnsi="仿宋" w:cs="仿宋" w:hint="eastAsia"/>
                <w:b/>
                <w:bCs/>
                <w:kern w:val="0"/>
                <w:sz w:val="20"/>
              </w:rPr>
            </w:pP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</w:rPr>
              <w:t>数量情况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</w:rPr>
              <w:t>加油点所有制情况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</w:rPr>
              <w:t>加油船所有制情况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</w:rPr>
              <w:t>成品油零售量（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</w:rPr>
              <w:t>吨）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</w:rPr>
              <w:t>成品油销售收入（万元）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</w:rPr>
              <w:t>数量情况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</w:rPr>
              <w:t>所有制情况</w:t>
            </w:r>
          </w:p>
        </w:tc>
        <w:tc>
          <w:tcPr>
            <w:tcW w:w="2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</w:rPr>
              <w:t>分布情况</w:t>
            </w:r>
          </w:p>
        </w:tc>
      </w:tr>
      <w:tr w:rsidR="00000000">
        <w:trPr>
          <w:trHeight w:val="1590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仿宋" w:eastAsia="仿宋" w:hAnsi="仿宋" w:cs="仿宋" w:hint="eastAsia"/>
                <w:b/>
                <w:bCs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零售企业总数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加油站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加油点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岸基点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加油船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国有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民营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外资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国有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民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营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外资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国有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民营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外资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汽油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柴油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煤油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汽油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柴油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煤油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加油站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加油点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加油船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中石油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中石化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其他国有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民营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外资企业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高速公路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省道国道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县乡道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城区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农村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水域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其他</w:t>
            </w:r>
          </w:p>
        </w:tc>
      </w:tr>
      <w:tr w:rsidR="00000000">
        <w:trPr>
          <w:trHeight w:val="28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</w:tr>
      <w:tr w:rsidR="00000000">
        <w:trPr>
          <w:trHeight w:val="28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</w:tr>
      <w:tr w:rsidR="00000000">
        <w:trPr>
          <w:trHeight w:val="28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</w:tr>
      <w:tr w:rsidR="00000000">
        <w:trPr>
          <w:trHeight w:val="28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28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</w:tr>
      <w:tr w:rsidR="00000000">
        <w:trPr>
          <w:trHeight w:val="28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</w:tr>
      <w:tr w:rsidR="00000000">
        <w:trPr>
          <w:trHeight w:val="28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</w:tr>
      <w:tr w:rsidR="00000000">
        <w:trPr>
          <w:trHeight w:val="63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</w:rPr>
              <w:t>合计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 xml:space="preserve">　</w:t>
            </w:r>
          </w:p>
        </w:tc>
      </w:tr>
      <w:tr w:rsidR="00000000">
        <w:trPr>
          <w:trHeight w:val="28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288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注：①“县市名称”，以县级为单位进行统计汇总。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568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　②“零售企业总数”，为加油站、加油点、岸基点、加油船合计数量。</w:t>
            </w:r>
          </w:p>
        </w:tc>
      </w:tr>
      <w:tr w:rsidR="00000000">
        <w:trPr>
          <w:trHeight w:val="285"/>
          <w:jc w:val="center"/>
        </w:trPr>
        <w:tc>
          <w:tcPr>
            <w:tcW w:w="1248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</w:rPr>
              <w:t>③“所有制情况”中，“国有”指国有及其国有控股企业；“外资”包括港澳台资、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中森美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企业；“民营”指国有及其外资以外企业。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568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</w:rPr>
              <w:t>④“成品油零售量”“成品油销售收入”，请填写</w:t>
            </w:r>
            <w:r>
              <w:rPr>
                <w:rFonts w:ascii="宋体" w:hAnsi="宋体" w:cs="宋体" w:hint="eastAsia"/>
                <w:kern w:val="0"/>
                <w:sz w:val="20"/>
              </w:rPr>
              <w:t>2018</w:t>
            </w:r>
            <w:r>
              <w:rPr>
                <w:rFonts w:ascii="宋体" w:hAnsi="宋体" w:cs="宋体" w:hint="eastAsia"/>
                <w:kern w:val="0"/>
                <w:sz w:val="20"/>
              </w:rPr>
              <w:t>年</w:t>
            </w:r>
            <w:r>
              <w:rPr>
                <w:rFonts w:ascii="宋体" w:hAnsi="宋体" w:cs="宋体" w:hint="eastAsia"/>
                <w:kern w:val="0"/>
                <w:sz w:val="20"/>
              </w:rPr>
              <w:t>1-12</w:t>
            </w:r>
            <w:r>
              <w:rPr>
                <w:rFonts w:ascii="宋体" w:hAnsi="宋体" w:cs="宋体" w:hint="eastAsia"/>
                <w:kern w:val="0"/>
                <w:sz w:val="20"/>
              </w:rPr>
              <w:t>月份零售企业的成品油零售量和销售收入。</w:t>
            </w:r>
          </w:p>
        </w:tc>
      </w:tr>
      <w:tr w:rsidR="00000000">
        <w:trPr>
          <w:trHeight w:val="285"/>
          <w:jc w:val="center"/>
        </w:trPr>
        <w:tc>
          <w:tcPr>
            <w:tcW w:w="1128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填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表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人：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 xml:space="preserve">                   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联系方式：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 xml:space="preserve">                         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复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核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人：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 xml:space="preserve">   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0480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填表日期：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 xml:space="preserve">                   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填表单位：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 xml:space="preserve">                           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单位公章：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44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00000" w:rsidRDefault="00D344B3">
      <w:pPr>
        <w:spacing w:line="500" w:lineRule="exact"/>
        <w:rPr>
          <w:rFonts w:ascii="仿宋" w:eastAsia="仿宋" w:hAnsi="仿宋" w:hint="eastAsia"/>
          <w:sz w:val="32"/>
          <w:szCs w:val="32"/>
        </w:rPr>
        <w:sectPr w:rsidR="00000000">
          <w:pgSz w:w="16838" w:h="11906" w:orient="landscape"/>
          <w:pgMar w:top="1417" w:right="1474" w:bottom="1417" w:left="1474" w:header="851" w:footer="1066" w:gutter="0"/>
          <w:pgNumType w:fmt="numberInDash"/>
          <w:cols w:space="720"/>
          <w:titlePg/>
          <w:docGrid w:linePitch="300"/>
        </w:sectPr>
      </w:pPr>
    </w:p>
    <w:p w:rsidR="00D344B3" w:rsidRDefault="00D344B3">
      <w:pPr>
        <w:spacing w:line="500" w:lineRule="exact"/>
        <w:rPr>
          <w:rFonts w:ascii="仿宋" w:eastAsia="仿宋" w:hAnsi="仿宋" w:hint="eastAsia"/>
          <w:sz w:val="32"/>
          <w:szCs w:val="32"/>
        </w:rPr>
      </w:pPr>
    </w:p>
    <w:sectPr w:rsidR="00D344B3">
      <w:pgSz w:w="11906" w:h="16838"/>
      <w:pgMar w:top="1474" w:right="1417" w:bottom="1474" w:left="1417" w:header="851" w:footer="1066" w:gutter="0"/>
      <w:pgNumType w:fmt="numberInDash"/>
      <w:cols w:space="720"/>
      <w:titlePg/>
      <w:docGrid w:linePitch="3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4B3" w:rsidRDefault="00D344B3">
      <w:r>
        <w:separator/>
      </w:r>
    </w:p>
  </w:endnote>
  <w:endnote w:type="continuationSeparator" w:id="0">
    <w:p w:rsidR="00D344B3" w:rsidRDefault="00D34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344B3">
    <w:pPr>
      <w:pStyle w:val="a9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D344B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344B3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" o:spid="_x0000_s2058" type="#_x0000_t202" style="position:absolute;margin-left:104pt;margin-top:0;width:2in;height:2in;z-index:25165772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D344B3">
                <w:pPr>
                  <w:snapToGrid w:val="0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15162" w:rsidRPr="00A15162">
                  <w:rPr>
                    <w:noProof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344B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4B3" w:rsidRDefault="00D344B3">
      <w:r>
        <w:separator/>
      </w:r>
    </w:p>
  </w:footnote>
  <w:footnote w:type="continuationSeparator" w:id="0">
    <w:p w:rsidR="00D344B3" w:rsidRDefault="00D344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420"/>
  <w:drawingGridHorizontalSpacing w:val="210"/>
  <w:drawingGridVerticalSpacing w:val="150"/>
  <w:noPunctuationKerning/>
  <w:characterSpacingControl w:val="compressPunctuation"/>
  <w:doNotValidateAgainstSchema/>
  <w:doNotDemarcateInvalidXml/>
  <w:hdrShapeDefaults>
    <o:shapedefaults v:ext="edit" spidmax="3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63D42"/>
    <w:rsid w:val="000921F6"/>
    <w:rsid w:val="000D1360"/>
    <w:rsid w:val="000F4B53"/>
    <w:rsid w:val="00125AED"/>
    <w:rsid w:val="00180602"/>
    <w:rsid w:val="00210608"/>
    <w:rsid w:val="002157EC"/>
    <w:rsid w:val="00230BB6"/>
    <w:rsid w:val="00237B1C"/>
    <w:rsid w:val="0025492F"/>
    <w:rsid w:val="002D63D7"/>
    <w:rsid w:val="002E1210"/>
    <w:rsid w:val="003360F1"/>
    <w:rsid w:val="0034329E"/>
    <w:rsid w:val="003556D2"/>
    <w:rsid w:val="0039124B"/>
    <w:rsid w:val="0039588B"/>
    <w:rsid w:val="003D430B"/>
    <w:rsid w:val="003F0B7F"/>
    <w:rsid w:val="00491AC4"/>
    <w:rsid w:val="004D0CAE"/>
    <w:rsid w:val="004D2154"/>
    <w:rsid w:val="0050622C"/>
    <w:rsid w:val="005606A5"/>
    <w:rsid w:val="005626E5"/>
    <w:rsid w:val="0056401C"/>
    <w:rsid w:val="005A71E2"/>
    <w:rsid w:val="005D69D3"/>
    <w:rsid w:val="00607CE0"/>
    <w:rsid w:val="00657225"/>
    <w:rsid w:val="006C38AB"/>
    <w:rsid w:val="006D17F6"/>
    <w:rsid w:val="006E29BB"/>
    <w:rsid w:val="00713631"/>
    <w:rsid w:val="007566A9"/>
    <w:rsid w:val="0078572B"/>
    <w:rsid w:val="008030D6"/>
    <w:rsid w:val="008146F3"/>
    <w:rsid w:val="0089366A"/>
    <w:rsid w:val="0089644F"/>
    <w:rsid w:val="008B31C2"/>
    <w:rsid w:val="008C7E41"/>
    <w:rsid w:val="008E4A01"/>
    <w:rsid w:val="008E4FB2"/>
    <w:rsid w:val="008E58F0"/>
    <w:rsid w:val="008F094D"/>
    <w:rsid w:val="00903D0B"/>
    <w:rsid w:val="00920ADF"/>
    <w:rsid w:val="00970ED5"/>
    <w:rsid w:val="00996175"/>
    <w:rsid w:val="00A15162"/>
    <w:rsid w:val="00A230C8"/>
    <w:rsid w:val="00AB3441"/>
    <w:rsid w:val="00AD00BE"/>
    <w:rsid w:val="00B12904"/>
    <w:rsid w:val="00B76DDF"/>
    <w:rsid w:val="00B92F48"/>
    <w:rsid w:val="00B942E8"/>
    <w:rsid w:val="00BD4DF5"/>
    <w:rsid w:val="00BE0BCF"/>
    <w:rsid w:val="00CC1778"/>
    <w:rsid w:val="00CD6630"/>
    <w:rsid w:val="00CF7E9F"/>
    <w:rsid w:val="00D00815"/>
    <w:rsid w:val="00D344B3"/>
    <w:rsid w:val="00D74C60"/>
    <w:rsid w:val="00D74E3A"/>
    <w:rsid w:val="00D87837"/>
    <w:rsid w:val="00E4282D"/>
    <w:rsid w:val="00E603B4"/>
    <w:rsid w:val="00E60F96"/>
    <w:rsid w:val="00E90D15"/>
    <w:rsid w:val="00E938D6"/>
    <w:rsid w:val="00EB15C4"/>
    <w:rsid w:val="00EE7773"/>
    <w:rsid w:val="00F03FBB"/>
    <w:rsid w:val="00F875D8"/>
    <w:rsid w:val="00FC5B14"/>
    <w:rsid w:val="00FC7067"/>
    <w:rsid w:val="00FD1B05"/>
    <w:rsid w:val="00FD3728"/>
    <w:rsid w:val="00FF2D81"/>
    <w:rsid w:val="052A06E6"/>
    <w:rsid w:val="05DB49D6"/>
    <w:rsid w:val="07E5123A"/>
    <w:rsid w:val="130E1509"/>
    <w:rsid w:val="1D820EB1"/>
    <w:rsid w:val="269967A1"/>
    <w:rsid w:val="29D144E0"/>
    <w:rsid w:val="2B072DDD"/>
    <w:rsid w:val="42625F75"/>
    <w:rsid w:val="4A2A2FB8"/>
    <w:rsid w:val="4C133E95"/>
    <w:rsid w:val="4D1F0E18"/>
    <w:rsid w:val="4FAF4681"/>
    <w:rsid w:val="57327F9E"/>
    <w:rsid w:val="574F5384"/>
    <w:rsid w:val="5AF43FDD"/>
    <w:rsid w:val="7B5E46F6"/>
    <w:rsid w:val="7C9E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page number"/>
    <w:basedOn w:val="a0"/>
  </w:style>
  <w:style w:type="character" w:customStyle="1" w:styleId="16">
    <w:name w:val="16"/>
    <w:basedOn w:val="a0"/>
    <w:rPr>
      <w:rFonts w:ascii="Times New Roman" w:hAnsi="Times New Roman" w:cs="Times New Roman" w:hint="default"/>
      <w:color w:val="0000FF"/>
      <w:u w:val="single"/>
    </w:r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">
    <w:name w:val="Body Text 2"/>
    <w:basedOn w:val="a"/>
    <w:rPr>
      <w:rFonts w:ascii="仿宋_GB2312" w:eastAsia="仿宋_GB2312"/>
      <w:sz w:val="32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Style1">
    <w:name w:val="_Style 1"/>
    <w:basedOn w:val="a"/>
    <w:pPr>
      <w:widowControl/>
      <w:spacing w:after="160" w:line="240" w:lineRule="exact"/>
      <w:jc w:val="left"/>
    </w:pPr>
    <w:rPr>
      <w:szCs w:val="24"/>
    </w:rPr>
  </w:style>
  <w:style w:type="paragraph" w:customStyle="1" w:styleId="NewNewNewNewNewNewNew">
    <w:name w:val="正文 New New New New New New New"/>
    <w:basedOn w:val="a"/>
  </w:style>
  <w:style w:type="paragraph" w:customStyle="1" w:styleId="New">
    <w:name w:val="正文 New"/>
    <w:pPr>
      <w:widowControl w:val="0"/>
      <w:jc w:val="both"/>
    </w:pPr>
    <w:rPr>
      <w:kern w:val="2"/>
      <w:sz w:val="21"/>
      <w:szCs w:val="24"/>
    </w:rPr>
  </w:style>
  <w:style w:type="paragraph" w:customStyle="1" w:styleId="ListParagraph">
    <w:name w:val="List Paragraph"/>
    <w:basedOn w:val="a"/>
    <w:qFormat/>
    <w:pPr>
      <w:wordWrap w:val="0"/>
      <w:autoSpaceDE w:val="0"/>
      <w:autoSpaceDN w:val="0"/>
      <w:ind w:firstLineChars="200" w:firstLine="420"/>
    </w:pPr>
    <w:rPr>
      <w:rFonts w:ascii="Arial" w:eastAsia="Arial"/>
      <w:sz w:val="20"/>
      <w:szCs w:val="24"/>
      <w:lang w:eastAsia="ko-KR"/>
    </w:rPr>
  </w:style>
  <w:style w:type="paragraph" w:styleId="aa">
    <w:name w:val="List Paragraph"/>
    <w:basedOn w:val="a"/>
    <w:qFormat/>
    <w:pPr>
      <w:wordWrap w:val="0"/>
      <w:autoSpaceDE w:val="0"/>
      <w:autoSpaceDN w:val="0"/>
      <w:ind w:firstLineChars="200" w:firstLine="420"/>
    </w:pPr>
    <w:rPr>
      <w:rFonts w:ascii="Arial" w:eastAsia="Arial"/>
      <w:sz w:val="20"/>
      <w:szCs w:val="24"/>
      <w:lang w:eastAsia="ko-KR"/>
    </w:r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</w:style>
  <w:style w:type="paragraph" w:customStyle="1" w:styleId="NewNewNewNewNew">
    <w:name w:val="正文 New New New New New"/>
    <w:pPr>
      <w:widowControl w:val="0"/>
      <w:jc w:val="both"/>
    </w:pPr>
    <w:rPr>
      <w:kern w:val="2"/>
      <w:sz w:val="21"/>
      <w:szCs w:val="24"/>
    </w:rPr>
  </w:style>
  <w:style w:type="paragraph" w:customStyle="1" w:styleId="NewNew">
    <w:name w:val="正文 New New"/>
    <w:basedOn w:val="a"/>
    <w:rPr>
      <w:rFonts w:eastAsia="仿宋_GB2312"/>
      <w:sz w:val="32"/>
      <w:szCs w:val="32"/>
    </w:rPr>
  </w:style>
  <w:style w:type="paragraph" w:customStyle="1" w:styleId="NewNewNewNewNewNew">
    <w:name w:val="正文 New New New New New New"/>
    <w:basedOn w:val="a"/>
    <w:rPr>
      <w:szCs w:val="21"/>
    </w:rPr>
  </w:style>
  <w:style w:type="table" w:styleId="ab">
    <w:name w:val="Table Grid"/>
    <w:basedOn w:val="a1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400</Words>
  <Characters>2285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Company>WWW.YlmF.CoM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泉外经贸审〔2013〕16号</dc:title>
  <dc:creator>雨林木风</dc:creator>
  <cp:lastModifiedBy>lenovo</cp:lastModifiedBy>
  <cp:revision>3</cp:revision>
  <cp:lastPrinted>2019-01-03T07:50:00Z</cp:lastPrinted>
  <dcterms:created xsi:type="dcterms:W3CDTF">2019-03-22T08:31:00Z</dcterms:created>
  <dcterms:modified xsi:type="dcterms:W3CDTF">2019-03-22T08:31:00Z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