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方正小标宋简体"/>
          <w:sz w:val="32"/>
          <w:szCs w:val="32"/>
        </w:rPr>
      </w:pPr>
      <w:r>
        <w:rPr>
          <w:rFonts w:hint="eastAsia" w:ascii="仿宋" w:hAnsi="仿宋" w:eastAsia="仿宋" w:cs="方正小标宋简体"/>
          <w:sz w:val="32"/>
          <w:szCs w:val="32"/>
        </w:rPr>
        <w:t>附件一</w:t>
      </w:r>
    </w:p>
    <w:p>
      <w:pPr>
        <w:spacing w:line="560" w:lineRule="exact"/>
        <w:rPr>
          <w:rFonts w:ascii="仿宋" w:hAnsi="仿宋" w:eastAsia="仿宋" w:cs="方正小标宋简体"/>
          <w:sz w:val="32"/>
          <w:szCs w:val="32"/>
        </w:rPr>
      </w:pPr>
    </w:p>
    <w:p>
      <w:pPr>
        <w:spacing w:line="560" w:lineRule="exact"/>
        <w:jc w:val="center"/>
        <w:rPr>
          <w:ins w:id="0" w:author="uos1" w:date="2022-01-28T17:09:49Z"/>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年泉州市促进商务发展若干措施</w:t>
      </w:r>
    </w:p>
    <w:p>
      <w:pPr>
        <w:spacing w:line="560" w:lineRule="exact"/>
        <w:jc w:val="center"/>
        <w:rPr>
          <w:rFonts w:ascii="方正小标宋简体" w:hAnsi="方正小标宋简体" w:eastAsia="方正小标宋简体" w:cs="方正小标宋简体"/>
          <w:sz w:val="44"/>
          <w:szCs w:val="44"/>
          <w:highlight w:val="none"/>
        </w:rPr>
      </w:pPr>
      <w:bookmarkStart w:id="0" w:name="_GoBack"/>
      <w:bookmarkEnd w:id="0"/>
      <w:r>
        <w:rPr>
          <w:rFonts w:hint="eastAsia" w:ascii="方正小标宋简体" w:hAnsi="方正小标宋简体" w:eastAsia="方正小标宋简体" w:cs="方正小标宋简体"/>
          <w:sz w:val="44"/>
          <w:szCs w:val="44"/>
          <w:highlight w:val="none"/>
        </w:rPr>
        <w:t>(征求意见稿)</w:t>
      </w:r>
    </w:p>
    <w:p>
      <w:pPr>
        <w:spacing w:line="560" w:lineRule="exact"/>
        <w:jc w:val="center"/>
        <w:rPr>
          <w:rFonts w:ascii="方正小标宋简体" w:hAnsi="方正小标宋简体" w:eastAsia="方正小标宋简体" w:cs="方正小标宋简体"/>
          <w:sz w:val="44"/>
          <w:szCs w:val="44"/>
          <w:highlight w:val="none"/>
        </w:rPr>
      </w:pPr>
    </w:p>
    <w:p>
      <w:pPr>
        <w:spacing w:line="560" w:lineRule="exact"/>
        <w:ind w:firstLine="640" w:firstLineChars="200"/>
        <w:rPr>
          <w:rFonts w:ascii="Times New Roman" w:hAnsi="Times New Roman" w:eastAsia="仿宋"/>
          <w:sz w:val="32"/>
          <w:szCs w:val="32"/>
          <w:highlight w:val="none"/>
        </w:rPr>
      </w:pPr>
      <w:r>
        <w:rPr>
          <w:rFonts w:hint="eastAsia" w:ascii="Times New Roman" w:hAnsi="Times New Roman" w:eastAsia="仿宋"/>
          <w:sz w:val="32"/>
          <w:szCs w:val="32"/>
          <w:highlight w:val="none"/>
        </w:rPr>
        <w:t>为全方位推动高质量发展超越，促进全市商务事业健康有序发展，特制定此项政策。</w:t>
      </w:r>
    </w:p>
    <w:p>
      <w:pPr>
        <w:spacing w:line="560" w:lineRule="exact"/>
        <w:ind w:firstLine="640" w:firstLineChars="200"/>
        <w:rPr>
          <w:rFonts w:ascii="Times New Roman" w:hAnsi="Times New Roman" w:eastAsia="黑体"/>
          <w:sz w:val="32"/>
          <w:szCs w:val="32"/>
          <w:highlight w:val="none"/>
          <w:u w:val="single"/>
        </w:rPr>
      </w:pPr>
      <w:r>
        <w:rPr>
          <w:rFonts w:hint="eastAsia" w:ascii="Times New Roman" w:hAnsi="Times New Roman" w:eastAsia="黑体"/>
          <w:sz w:val="32"/>
          <w:szCs w:val="32"/>
          <w:highlight w:val="none"/>
        </w:rPr>
        <w:t xml:space="preserve">一、提升利用外资水平，支持“大招商、招大商” </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（一）引导外资企业加快到资</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不含投资房地产、金融领域项目</w:t>
      </w:r>
      <w:r>
        <w:rPr>
          <w:rFonts w:hint="eastAsia" w:ascii="仿宋" w:hAnsi="仿宋" w:eastAsia="仿宋"/>
          <w:sz w:val="32"/>
          <w:szCs w:val="32"/>
          <w:highlight w:val="none"/>
          <w:lang w:eastAsia="zh-CN"/>
        </w:rPr>
        <w:t>）</w:t>
      </w:r>
      <w:r>
        <w:rPr>
          <w:rFonts w:hint="eastAsia" w:ascii="Times New Roman" w:hAnsi="Times New Roman" w:eastAsia="仿宋"/>
          <w:sz w:val="32"/>
          <w:szCs w:val="32"/>
          <w:highlight w:val="none"/>
          <w:lang w:eastAsia="zh-CN"/>
        </w:rPr>
        <w:t>。</w:t>
      </w:r>
      <w:r>
        <w:rPr>
          <w:rFonts w:hint="eastAsia" w:ascii="仿宋" w:hAnsi="仿宋" w:eastAsia="仿宋" w:cs="宋体"/>
          <w:kern w:val="0"/>
          <w:sz w:val="32"/>
          <w:szCs w:val="32"/>
          <w:highlight w:val="none"/>
        </w:rPr>
        <w:t>对在本市注册成立的外商投资企业，</w:t>
      </w:r>
      <w:r>
        <w:rPr>
          <w:rFonts w:hint="eastAsia" w:ascii="仿宋" w:hAnsi="仿宋" w:eastAsia="仿宋"/>
          <w:sz w:val="32"/>
          <w:szCs w:val="32"/>
          <w:highlight w:val="none"/>
        </w:rPr>
        <w:t>外方当年实际到资不少于500万美元的，按</w:t>
      </w:r>
      <w:r>
        <w:rPr>
          <w:rFonts w:hint="eastAsia" w:ascii="仿宋" w:hAnsi="仿宋" w:eastAsia="仿宋"/>
          <w:sz w:val="32"/>
          <w:szCs w:val="32"/>
          <w:highlight w:val="none"/>
          <w:lang w:eastAsia="zh-CN"/>
        </w:rPr>
        <w:t>不高于</w:t>
      </w:r>
      <w:r>
        <w:rPr>
          <w:rFonts w:hint="eastAsia" w:ascii="仿宋" w:hAnsi="仿宋" w:eastAsia="仿宋"/>
          <w:sz w:val="32"/>
          <w:szCs w:val="32"/>
          <w:highlight w:val="none"/>
        </w:rPr>
        <w:t>年实际利用外资金额的1%给予最高</w:t>
      </w:r>
      <w:r>
        <w:rPr>
          <w:rFonts w:hint="eastAsia" w:ascii="仿宋" w:hAnsi="仿宋" w:eastAsia="仿宋"/>
          <w:sz w:val="32"/>
          <w:szCs w:val="32"/>
          <w:highlight w:val="none"/>
          <w:lang w:eastAsia="zh-CN"/>
        </w:rPr>
        <w:t>不超过</w:t>
      </w:r>
      <w:r>
        <w:rPr>
          <w:rFonts w:hint="eastAsia" w:ascii="仿宋" w:hAnsi="仿宋" w:eastAsia="仿宋"/>
          <w:sz w:val="32"/>
          <w:szCs w:val="32"/>
          <w:highlight w:val="none"/>
          <w:lang w:val="en-US" w:eastAsia="zh-CN"/>
        </w:rPr>
        <w:t>1000</w:t>
      </w:r>
      <w:r>
        <w:rPr>
          <w:rFonts w:hint="eastAsia" w:ascii="仿宋" w:hAnsi="仿宋" w:eastAsia="仿宋"/>
          <w:sz w:val="32"/>
          <w:szCs w:val="32"/>
          <w:highlight w:val="none"/>
        </w:rPr>
        <w:t>万元奖励；对外资并购、境外上市企业返程投资当年实际到资不少于500万美元的，以及境外世界500强企业、全球行业龙头企业、台湾百大企业在泉设立综合性总部及营运中心、研发中心、营销中心、结算中心等职能总部的，按</w:t>
      </w:r>
      <w:r>
        <w:rPr>
          <w:rFonts w:hint="eastAsia" w:ascii="仿宋" w:hAnsi="仿宋" w:eastAsia="仿宋"/>
          <w:sz w:val="32"/>
          <w:szCs w:val="32"/>
          <w:highlight w:val="none"/>
          <w:lang w:eastAsia="zh-CN"/>
        </w:rPr>
        <w:t>不高于</w:t>
      </w:r>
      <w:r>
        <w:rPr>
          <w:rFonts w:hint="eastAsia" w:ascii="仿宋" w:hAnsi="仿宋" w:eastAsia="仿宋"/>
          <w:sz w:val="32"/>
          <w:szCs w:val="32"/>
          <w:highlight w:val="none"/>
        </w:rPr>
        <w:t>年实际利用外资金额的</w:t>
      </w:r>
      <w:r>
        <w:rPr>
          <w:rFonts w:hint="eastAsia" w:ascii="仿宋" w:hAnsi="仿宋" w:eastAsia="仿宋"/>
          <w:sz w:val="32"/>
          <w:szCs w:val="32"/>
          <w:highlight w:val="none"/>
          <w:lang w:val="en-US" w:eastAsia="zh-CN"/>
        </w:rPr>
        <w:t>1.5</w:t>
      </w:r>
      <w:r>
        <w:rPr>
          <w:rFonts w:hint="eastAsia" w:ascii="仿宋" w:hAnsi="仿宋" w:eastAsia="仿宋"/>
          <w:sz w:val="32"/>
          <w:szCs w:val="32"/>
          <w:highlight w:val="none"/>
        </w:rPr>
        <w:t>%给予最高不超过</w:t>
      </w:r>
      <w:r>
        <w:rPr>
          <w:rFonts w:hint="eastAsia" w:ascii="仿宋" w:hAnsi="仿宋" w:eastAsia="仿宋"/>
          <w:sz w:val="32"/>
          <w:szCs w:val="32"/>
          <w:highlight w:val="none"/>
          <w:lang w:val="en-US" w:eastAsia="zh-CN"/>
        </w:rPr>
        <w:t>1000</w:t>
      </w:r>
      <w:r>
        <w:rPr>
          <w:rFonts w:hint="eastAsia" w:ascii="仿宋" w:hAnsi="仿宋" w:eastAsia="仿宋"/>
          <w:sz w:val="32"/>
          <w:szCs w:val="32"/>
          <w:highlight w:val="none"/>
        </w:rPr>
        <w:t>万元奖励。</w:t>
      </w:r>
    </w:p>
    <w:p>
      <w:pPr>
        <w:spacing w:line="560" w:lineRule="exact"/>
        <w:ind w:firstLine="640" w:firstLineChars="200"/>
        <w:rPr>
          <w:rFonts w:hint="eastAsia" w:ascii="Times New Roman" w:hAnsi="Times New Roman" w:eastAsia="仿宋"/>
          <w:sz w:val="32"/>
          <w:szCs w:val="32"/>
          <w:highlight w:val="none"/>
        </w:rPr>
      </w:pPr>
      <w:r>
        <w:rPr>
          <w:rFonts w:hint="eastAsia" w:ascii="仿宋" w:hAnsi="仿宋" w:eastAsia="仿宋"/>
          <w:sz w:val="32"/>
          <w:szCs w:val="32"/>
          <w:highlight w:val="none"/>
          <w:lang w:eastAsia="zh-CN"/>
        </w:rPr>
        <w:t>（二）</w:t>
      </w:r>
      <w:r>
        <w:rPr>
          <w:rFonts w:hint="eastAsia" w:ascii="Times New Roman" w:hAnsi="Times New Roman" w:eastAsia="仿宋"/>
          <w:sz w:val="32"/>
          <w:szCs w:val="32"/>
          <w:highlight w:val="none"/>
        </w:rPr>
        <w:t>有效发挥招商平台作用。</w:t>
      </w:r>
      <w:r>
        <w:rPr>
          <w:rFonts w:hint="eastAsia" w:ascii="仿宋" w:hAnsi="仿宋" w:eastAsia="仿宋" w:cs="仿宋"/>
          <w:sz w:val="32"/>
          <w:szCs w:val="32"/>
        </w:rPr>
        <w:t>对与市商务局签订合作招商协议，成功引进合同外资不少于1000万美元外资项目的各类商协会、社团组织、中介机构，自项目注册之日起两年内，按外方实缴注册资本的1‰给予最高不超过150万元奖励。对未与市商务局签订合作协议的各类商协会、社团组织或个人，成功引进合同外资不少于1000万美元鼓励类外资项目的，自项目注册之日起两年内，按外方实缴注册资本的1‰给予最高不超过100万元奖励。</w:t>
      </w:r>
      <w:r>
        <w:rPr>
          <w:rFonts w:hint="eastAsia" w:ascii="仿宋" w:hAnsi="仿宋" w:eastAsia="仿宋"/>
          <w:sz w:val="32"/>
          <w:szCs w:val="32"/>
          <w:highlight w:val="none"/>
          <w:lang w:val="en-US" w:eastAsia="zh-CN"/>
        </w:rPr>
        <w:t>根据泉州市</w:t>
      </w:r>
      <w:r>
        <w:rPr>
          <w:rFonts w:hint="eastAsia" w:ascii="仿宋" w:hAnsi="仿宋" w:eastAsia="仿宋"/>
          <w:sz w:val="32"/>
          <w:szCs w:val="32"/>
          <w:highlight w:val="none"/>
        </w:rPr>
        <w:t>重点产业</w:t>
      </w:r>
      <w:r>
        <w:rPr>
          <w:rFonts w:hint="eastAsia" w:ascii="仿宋" w:hAnsi="仿宋" w:eastAsia="仿宋"/>
          <w:sz w:val="32"/>
          <w:szCs w:val="32"/>
          <w:highlight w:val="none"/>
          <w:lang w:val="en-US" w:eastAsia="zh-CN"/>
        </w:rPr>
        <w:t>发展需求</w:t>
      </w:r>
      <w:r>
        <w:rPr>
          <w:rFonts w:hint="eastAsia" w:ascii="仿宋" w:hAnsi="仿宋" w:eastAsia="仿宋"/>
          <w:sz w:val="32"/>
          <w:szCs w:val="32"/>
          <w:highlight w:val="none"/>
        </w:rPr>
        <w:t>，协助泉州市商务局</w:t>
      </w:r>
      <w:r>
        <w:rPr>
          <w:rFonts w:hint="eastAsia" w:ascii="仿宋" w:hAnsi="仿宋" w:eastAsia="仿宋"/>
          <w:sz w:val="32"/>
          <w:szCs w:val="32"/>
          <w:highlight w:val="none"/>
          <w:lang w:val="en-US" w:eastAsia="zh-CN"/>
        </w:rPr>
        <w:t>开展外商投资</w:t>
      </w:r>
      <w:r>
        <w:rPr>
          <w:rFonts w:hint="eastAsia" w:ascii="仿宋" w:hAnsi="仿宋" w:eastAsia="仿宋"/>
          <w:sz w:val="32"/>
          <w:szCs w:val="32"/>
          <w:highlight w:val="none"/>
        </w:rPr>
        <w:t>环境精准推介，</w:t>
      </w:r>
      <w:r>
        <w:rPr>
          <w:rFonts w:hint="eastAsia" w:ascii="仿宋" w:hAnsi="仿宋" w:eastAsia="仿宋"/>
          <w:sz w:val="32"/>
          <w:szCs w:val="32"/>
          <w:highlight w:val="none"/>
          <w:lang w:val="en-US" w:eastAsia="zh-CN"/>
        </w:rPr>
        <w:t>组织世界500强、跨国公司、行业领先企业来泉参观考察、对接洽谈，</w:t>
      </w:r>
      <w:r>
        <w:rPr>
          <w:rFonts w:hint="eastAsia" w:ascii="仿宋" w:hAnsi="仿宋" w:eastAsia="仿宋"/>
          <w:sz w:val="32"/>
          <w:szCs w:val="32"/>
          <w:highlight w:val="none"/>
        </w:rPr>
        <w:t>招引优质市场主体落地泉州，推动泉州市在提升利用外资水平，支持产业链全球延伸和推进市场多元化等商务促进工作中产出创新开放成果提供服务的境内外投资促进中介机构，采取招投标管理方式购买服务，按实支付服务费用。</w:t>
      </w:r>
    </w:p>
    <w:p>
      <w:pPr>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二、支持产业链全球延伸，推进市场多元化</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三</w:t>
      </w:r>
      <w:r>
        <w:rPr>
          <w:rFonts w:hint="eastAsia" w:ascii="Times New Roman" w:hAnsi="Times New Roman" w:eastAsia="仿宋"/>
          <w:sz w:val="32"/>
          <w:szCs w:val="32"/>
          <w:highlight w:val="none"/>
        </w:rPr>
        <w:t>）支持境外经贸合作区建设。</w:t>
      </w:r>
      <w:r>
        <w:rPr>
          <w:rFonts w:ascii="Times New Roman" w:hAnsi="Times New Roman" w:eastAsia="仿宋"/>
          <w:sz w:val="32"/>
          <w:szCs w:val="32"/>
          <w:highlight w:val="none"/>
        </w:rPr>
        <w:t>对</w:t>
      </w:r>
      <w:r>
        <w:rPr>
          <w:rFonts w:hint="eastAsia" w:ascii="仿宋" w:hAnsi="仿宋" w:eastAsia="仿宋"/>
          <w:sz w:val="32"/>
          <w:szCs w:val="32"/>
          <w:highlight w:val="none"/>
        </w:rPr>
        <w:t>企业自主或抱团赴海丝沿线</w:t>
      </w:r>
      <w:r>
        <w:rPr>
          <w:rFonts w:hint="eastAsia" w:ascii="仿宋" w:hAnsi="仿宋" w:eastAsia="仿宋"/>
          <w:sz w:val="32"/>
          <w:szCs w:val="32"/>
          <w:highlight w:val="none"/>
          <w:lang w:eastAsia="zh-CN"/>
        </w:rPr>
        <w:t>国家</w:t>
      </w:r>
      <w:r>
        <w:rPr>
          <w:rFonts w:hint="eastAsia" w:ascii="仿宋" w:hAnsi="仿宋" w:eastAsia="仿宋"/>
          <w:sz w:val="32"/>
          <w:szCs w:val="32"/>
          <w:highlight w:val="none"/>
        </w:rPr>
        <w:t>或RCEP成员国建设加工制造、商贸物流型等合作园区，并有5家以上泉州对外投资企业入驻经营，且当年度实际投资额达到500万美元以上的项目，给予项目业主最高不超过50万元的奖励。</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四</w:t>
      </w:r>
      <w:r>
        <w:rPr>
          <w:rFonts w:hint="eastAsia" w:ascii="Times New Roman" w:hAnsi="Times New Roman" w:eastAsia="仿宋"/>
          <w:sz w:val="32"/>
          <w:szCs w:val="32"/>
          <w:highlight w:val="none"/>
        </w:rPr>
        <w:t>）重点项目投资合作。</w:t>
      </w:r>
      <w:r>
        <w:rPr>
          <w:rFonts w:ascii="Times New Roman" w:hAnsi="Times New Roman" w:eastAsia="仿宋"/>
          <w:sz w:val="32"/>
          <w:szCs w:val="32"/>
          <w:highlight w:val="none"/>
        </w:rPr>
        <w:t>对企业赴国外开展制造业、高新技术业、农林渔矿业等投资合</w:t>
      </w:r>
      <w:r>
        <w:rPr>
          <w:rFonts w:hint="eastAsia" w:ascii="仿宋" w:hAnsi="仿宋" w:eastAsia="仿宋"/>
          <w:sz w:val="32"/>
          <w:szCs w:val="32"/>
          <w:highlight w:val="none"/>
        </w:rPr>
        <w:t>作（不包括设立贸易公司、办事机构、网点等非国际产能合作），且当年度实际投资额达到20万美元以上的，给予最高不超过10万元的奖励，其中与“一带一路”沿线</w:t>
      </w:r>
      <w:r>
        <w:rPr>
          <w:rFonts w:hint="eastAsia" w:ascii="仿宋" w:hAnsi="仿宋" w:eastAsia="仿宋"/>
          <w:sz w:val="32"/>
          <w:szCs w:val="32"/>
          <w:highlight w:val="none"/>
          <w:lang w:eastAsia="zh-CN"/>
        </w:rPr>
        <w:t>国家</w:t>
      </w:r>
      <w:r>
        <w:rPr>
          <w:rFonts w:hint="eastAsia" w:ascii="仿宋" w:hAnsi="仿宋" w:eastAsia="仿宋"/>
          <w:sz w:val="32"/>
          <w:szCs w:val="32"/>
          <w:highlight w:val="none"/>
        </w:rPr>
        <w:t>、RCEP成员国的合作项目，给予最高不超过15万元的奖励。</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五</w:t>
      </w:r>
      <w:r>
        <w:rPr>
          <w:rFonts w:hint="eastAsia" w:ascii="Times New Roman" w:hAnsi="Times New Roman" w:eastAsia="仿宋"/>
          <w:sz w:val="32"/>
          <w:szCs w:val="32"/>
          <w:highlight w:val="none"/>
        </w:rPr>
        <w:t>）开展国际并购。</w:t>
      </w:r>
      <w:r>
        <w:rPr>
          <w:rFonts w:ascii="Times New Roman" w:hAnsi="Times New Roman" w:eastAsia="仿宋"/>
          <w:sz w:val="32"/>
          <w:szCs w:val="32"/>
          <w:highlight w:val="none"/>
        </w:rPr>
        <w:t>对企业开</w:t>
      </w:r>
      <w:r>
        <w:rPr>
          <w:rFonts w:hint="eastAsia" w:ascii="仿宋" w:hAnsi="仿宋" w:eastAsia="仿宋"/>
          <w:sz w:val="32"/>
          <w:szCs w:val="32"/>
          <w:highlight w:val="none"/>
        </w:rPr>
        <w:t>展境外投资并购类（如并购品牌、企业等）且当年度实际投资额达到50万美元以上的项目，给予最高不超过20万元奖励。</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六</w:t>
      </w:r>
      <w:r>
        <w:rPr>
          <w:rFonts w:hint="eastAsia" w:ascii="Times New Roman" w:hAnsi="Times New Roman" w:eastAsia="仿宋"/>
          <w:sz w:val="32"/>
          <w:szCs w:val="32"/>
          <w:highlight w:val="none"/>
        </w:rPr>
        <w:t>）防范境外风险。</w:t>
      </w:r>
      <w:r>
        <w:rPr>
          <w:rFonts w:ascii="Times New Roman" w:hAnsi="Times New Roman" w:eastAsia="仿宋"/>
          <w:sz w:val="32"/>
          <w:szCs w:val="32"/>
          <w:highlight w:val="none"/>
        </w:rPr>
        <w:t>对企业</w:t>
      </w:r>
      <w:r>
        <w:rPr>
          <w:rFonts w:hint="eastAsia" w:ascii="仿宋" w:hAnsi="仿宋" w:eastAsia="仿宋"/>
          <w:sz w:val="32"/>
          <w:szCs w:val="32"/>
          <w:highlight w:val="none"/>
        </w:rPr>
        <w:t>投保海外投资出口信用保险、在境外开展对外投资合作业务的企业为其在外工作的中方常驻及外派人员投保人身意外伤害和工伤保险、依法取得对外劳务合作经营资格且在境外开展对外劳务合作业务的企业为其在外工作的中方管理人员及外派劳务人员投保人身意外伤害和工伤保险，按照不超过实际保费支出的20%给予补助，最高不超过20万元。</w:t>
      </w:r>
    </w:p>
    <w:p>
      <w:pPr>
        <w:spacing w:line="560" w:lineRule="exact"/>
        <w:ind w:firstLine="640" w:firstLineChars="200"/>
        <w:rPr>
          <w:rFonts w:hint="eastAsia" w:ascii="Times New Roman" w:hAnsi="Times New Roman" w:eastAsia="仿宋"/>
          <w:sz w:val="32"/>
          <w:szCs w:val="32"/>
          <w:highlight w:val="none"/>
        </w:rPr>
      </w:pPr>
      <w:r>
        <w:rPr>
          <w:rFonts w:hint="eastAsia" w:ascii="Times New Roman" w:hAnsi="Times New Roman" w:eastAsia="仿宋"/>
          <w:sz w:val="32"/>
          <w:szCs w:val="32"/>
          <w:highlight w:val="none"/>
        </w:rPr>
        <w:t>（</w:t>
      </w:r>
      <w:r>
        <w:rPr>
          <w:rFonts w:hint="eastAsia" w:ascii="Times New Roman" w:hAnsi="Times New Roman" w:eastAsia="仿宋"/>
          <w:sz w:val="32"/>
          <w:szCs w:val="32"/>
          <w:highlight w:val="none"/>
          <w:lang w:eastAsia="zh-CN"/>
        </w:rPr>
        <w:t>七）</w:t>
      </w:r>
      <w:r>
        <w:rPr>
          <w:rFonts w:hint="eastAsia" w:ascii="Times New Roman" w:hAnsi="Times New Roman" w:eastAsia="仿宋"/>
          <w:sz w:val="32"/>
          <w:szCs w:val="32"/>
          <w:highlight w:val="none"/>
        </w:rPr>
        <w:t>支持开展对外</w:t>
      </w:r>
      <w:r>
        <w:rPr>
          <w:rFonts w:hint="eastAsia" w:ascii="仿宋" w:hAnsi="仿宋" w:eastAsia="仿宋"/>
          <w:sz w:val="32"/>
          <w:szCs w:val="32"/>
          <w:highlight w:val="none"/>
        </w:rPr>
        <w:t>投资政策宣传和培训活动。联合政策性金融</w:t>
      </w:r>
      <w:r>
        <w:rPr>
          <w:rFonts w:hint="eastAsia" w:ascii="仿宋" w:hAnsi="仿宋" w:eastAsia="仿宋"/>
          <w:sz w:val="32"/>
          <w:szCs w:val="32"/>
          <w:highlight w:val="none"/>
          <w:lang w:eastAsia="zh-CN"/>
        </w:rPr>
        <w:t>机构</w:t>
      </w:r>
      <w:r>
        <w:rPr>
          <w:rFonts w:hint="eastAsia" w:ascii="仿宋" w:hAnsi="仿宋" w:eastAsia="仿宋"/>
          <w:sz w:val="32"/>
          <w:szCs w:val="32"/>
          <w:highlight w:val="none"/>
        </w:rPr>
        <w:t>、银行、律师事务所、会计师事务所等开展对外投资合作政策宣讲、培训活动，按照实际发生费用（包括场地设备、宣传策划、技术支持、讲师聘请、资料印刷等费用）给予专项经费支持，最高不超过1万元。</w:t>
      </w:r>
    </w:p>
    <w:p>
      <w:pPr>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三、助力台港澳经贸合作，共享发展机遇</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（八）</w:t>
      </w:r>
      <w:r>
        <w:rPr>
          <w:rFonts w:hint="eastAsia" w:ascii="仿宋" w:hAnsi="仿宋" w:eastAsia="仿宋"/>
          <w:sz w:val="32"/>
          <w:szCs w:val="32"/>
          <w:highlight w:val="none"/>
        </w:rPr>
        <w:t>支持重点涉台展会。对经国家商务部批准（备案）、在我市举办的海峡两岸经济技术展览会，予以分档</w:t>
      </w:r>
      <w:r>
        <w:rPr>
          <w:rFonts w:hint="eastAsia" w:ascii="仿宋" w:hAnsi="仿宋" w:eastAsia="仿宋"/>
          <w:sz w:val="32"/>
          <w:szCs w:val="32"/>
          <w:highlight w:val="none"/>
          <w:lang w:eastAsia="zh-CN"/>
        </w:rPr>
        <w:t>奖励</w:t>
      </w:r>
      <w:r>
        <w:rPr>
          <w:rFonts w:hint="eastAsia" w:ascii="仿宋" w:hAnsi="仿宋" w:eastAsia="仿宋"/>
          <w:sz w:val="32"/>
          <w:szCs w:val="32"/>
          <w:highlight w:val="none"/>
        </w:rPr>
        <w:t>：</w:t>
      </w:r>
      <w:r>
        <w:rPr>
          <w:rFonts w:hint="eastAsia" w:ascii="仿宋" w:hAnsi="仿宋" w:eastAsia="仿宋"/>
          <w:sz w:val="32"/>
          <w:szCs w:val="32"/>
          <w:highlight w:val="none"/>
          <w:lang w:eastAsia="zh-CN"/>
        </w:rPr>
        <w:t>对</w:t>
      </w:r>
      <w:r>
        <w:rPr>
          <w:rFonts w:hint="eastAsia" w:ascii="仿宋" w:hAnsi="仿宋" w:eastAsia="仿宋"/>
          <w:sz w:val="32"/>
          <w:szCs w:val="32"/>
          <w:highlight w:val="none"/>
        </w:rPr>
        <w:t>线上线下参展台企数50-100家（含50家），且线下参展面积不低于450平方米（按9平方米/标摊计算</w:t>
      </w:r>
      <w:r>
        <w:rPr>
          <w:rFonts w:hint="eastAsia" w:ascii="仿宋" w:hAnsi="仿宋" w:eastAsia="仿宋"/>
          <w:sz w:val="32"/>
          <w:szCs w:val="32"/>
          <w:highlight w:val="none"/>
          <w:lang w:eastAsia="zh-CN"/>
        </w:rPr>
        <w:t>，下同</w:t>
      </w:r>
      <w:r>
        <w:rPr>
          <w:rFonts w:hint="eastAsia" w:ascii="仿宋" w:hAnsi="仿宋" w:eastAsia="仿宋"/>
          <w:sz w:val="32"/>
          <w:szCs w:val="32"/>
          <w:highlight w:val="none"/>
        </w:rPr>
        <w:t>）</w:t>
      </w:r>
      <w:r>
        <w:rPr>
          <w:rFonts w:hint="eastAsia" w:ascii="仿宋" w:hAnsi="仿宋" w:eastAsia="仿宋"/>
          <w:sz w:val="32"/>
          <w:szCs w:val="32"/>
          <w:highlight w:val="none"/>
          <w:lang w:eastAsia="zh-CN"/>
        </w:rPr>
        <w:t>的</w:t>
      </w:r>
      <w:r>
        <w:rPr>
          <w:rFonts w:hint="eastAsia" w:ascii="仿宋" w:hAnsi="仿宋" w:eastAsia="仿宋"/>
          <w:sz w:val="32"/>
          <w:szCs w:val="32"/>
          <w:highlight w:val="none"/>
        </w:rPr>
        <w:t>，每</w:t>
      </w:r>
      <w:r>
        <w:rPr>
          <w:rFonts w:hint="eastAsia" w:ascii="仿宋" w:hAnsi="仿宋" w:eastAsia="仿宋"/>
          <w:sz w:val="32"/>
          <w:szCs w:val="32"/>
          <w:highlight w:val="none"/>
          <w:lang w:eastAsia="zh-CN"/>
        </w:rPr>
        <w:t>个展会给予最高</w:t>
      </w:r>
      <w:r>
        <w:rPr>
          <w:rFonts w:hint="eastAsia" w:ascii="仿宋" w:hAnsi="仿宋" w:eastAsia="仿宋"/>
          <w:sz w:val="32"/>
          <w:szCs w:val="32"/>
          <w:highlight w:val="none"/>
        </w:rPr>
        <w:t>不超过30万元</w:t>
      </w:r>
      <w:r>
        <w:rPr>
          <w:rFonts w:hint="eastAsia" w:ascii="仿宋" w:hAnsi="仿宋" w:eastAsia="仿宋"/>
          <w:sz w:val="32"/>
          <w:szCs w:val="32"/>
          <w:highlight w:val="none"/>
          <w:lang w:eastAsia="zh-CN"/>
        </w:rPr>
        <w:t>奖励</w:t>
      </w:r>
      <w:r>
        <w:rPr>
          <w:rFonts w:hint="eastAsia" w:ascii="仿宋" w:hAnsi="仿宋" w:eastAsia="仿宋"/>
          <w:sz w:val="32"/>
          <w:szCs w:val="32"/>
          <w:highlight w:val="none"/>
        </w:rPr>
        <w:t>；</w:t>
      </w:r>
      <w:r>
        <w:rPr>
          <w:rFonts w:hint="eastAsia" w:ascii="仿宋" w:hAnsi="仿宋" w:eastAsia="仿宋"/>
          <w:sz w:val="32"/>
          <w:szCs w:val="32"/>
          <w:highlight w:val="none"/>
          <w:lang w:eastAsia="zh-CN"/>
        </w:rPr>
        <w:t>对</w:t>
      </w:r>
      <w:r>
        <w:rPr>
          <w:rFonts w:hint="eastAsia" w:ascii="仿宋" w:hAnsi="仿宋" w:eastAsia="仿宋"/>
          <w:sz w:val="32"/>
          <w:szCs w:val="32"/>
          <w:highlight w:val="none"/>
        </w:rPr>
        <w:t>线上线下参展台企数100家以上（含100家），且线下参展面积不低于900平方米</w:t>
      </w:r>
      <w:r>
        <w:rPr>
          <w:rFonts w:hint="eastAsia" w:ascii="仿宋" w:hAnsi="仿宋" w:eastAsia="仿宋"/>
          <w:sz w:val="32"/>
          <w:szCs w:val="32"/>
          <w:highlight w:val="none"/>
          <w:lang w:eastAsia="zh-CN"/>
        </w:rPr>
        <w:t>的</w:t>
      </w:r>
      <w:r>
        <w:rPr>
          <w:rFonts w:hint="eastAsia" w:ascii="仿宋" w:hAnsi="仿宋" w:eastAsia="仿宋"/>
          <w:sz w:val="32"/>
          <w:szCs w:val="32"/>
          <w:highlight w:val="none"/>
        </w:rPr>
        <w:t>，每</w:t>
      </w:r>
      <w:r>
        <w:rPr>
          <w:rFonts w:hint="eastAsia" w:ascii="仿宋" w:hAnsi="仿宋" w:eastAsia="仿宋"/>
          <w:sz w:val="32"/>
          <w:szCs w:val="32"/>
          <w:highlight w:val="none"/>
          <w:lang w:eastAsia="zh-CN"/>
        </w:rPr>
        <w:t>个展会给予</w:t>
      </w:r>
      <w:r>
        <w:rPr>
          <w:rFonts w:hint="eastAsia" w:ascii="仿宋" w:hAnsi="仿宋" w:eastAsia="仿宋"/>
          <w:sz w:val="32"/>
          <w:szCs w:val="32"/>
          <w:highlight w:val="none"/>
        </w:rPr>
        <w:t>最高不超过40万元。</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（九）</w:t>
      </w:r>
      <w:r>
        <w:rPr>
          <w:rFonts w:hint="eastAsia" w:ascii="仿宋" w:hAnsi="仿宋" w:eastAsia="仿宋"/>
          <w:sz w:val="32"/>
          <w:szCs w:val="32"/>
          <w:highlight w:val="none"/>
        </w:rPr>
        <w:t>深化“品牌泉州香江行”系列活动。根据市政府与香港贸发局合作框架协议和备忘录，利用贸发网采购平台全球优质供应商和买家众多优势，挑选企业参加“泉州品牌专区”线上展览，对香港贸发局推广泉州城市、产业发展情况和企业形象、产品等给予专项经费补助。鼓励参加“品牌泉州香江行”重点展会，对有自营出口业绩的参展企业，按每标准展位给予</w:t>
      </w:r>
      <w:r>
        <w:rPr>
          <w:rFonts w:hint="eastAsia" w:ascii="仿宋" w:hAnsi="仿宋" w:eastAsia="仿宋"/>
          <w:sz w:val="32"/>
          <w:szCs w:val="32"/>
          <w:highlight w:val="none"/>
          <w:lang w:eastAsia="zh-CN"/>
        </w:rPr>
        <w:t>不高于</w:t>
      </w:r>
      <w:r>
        <w:rPr>
          <w:rFonts w:hint="eastAsia" w:ascii="仿宋" w:hAnsi="仿宋" w:eastAsia="仿宋"/>
          <w:sz w:val="32"/>
          <w:szCs w:val="32"/>
          <w:highlight w:val="none"/>
        </w:rPr>
        <w:t>1万元综合费用补助（除展位费外的人员、展品运输等费用</w:t>
      </w:r>
      <w:r>
        <w:rPr>
          <w:rFonts w:hint="eastAsia" w:ascii="仿宋" w:hAnsi="仿宋" w:eastAsia="仿宋"/>
          <w:sz w:val="32"/>
          <w:szCs w:val="32"/>
          <w:highlight w:val="none"/>
          <w:lang w:eastAsia="zh-CN"/>
        </w:rPr>
        <w:t>，下同</w:t>
      </w:r>
      <w:r>
        <w:rPr>
          <w:rFonts w:hint="eastAsia" w:ascii="仿宋" w:hAnsi="仿宋" w:eastAsia="仿宋"/>
          <w:sz w:val="32"/>
          <w:szCs w:val="32"/>
          <w:highlight w:val="none"/>
        </w:rPr>
        <w:t>），上年度无自营出口业绩的企业减半给予补助。如因疫情等原因参加由线下转线上云展会的企业，减半给予补助</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单家企业</w:t>
      </w:r>
      <w:r>
        <w:rPr>
          <w:rFonts w:hint="eastAsia" w:ascii="仿宋" w:hAnsi="仿宋" w:eastAsia="仿宋"/>
          <w:sz w:val="32"/>
          <w:szCs w:val="32"/>
          <w:highlight w:val="none"/>
          <w:lang w:eastAsia="zh-CN"/>
        </w:rPr>
        <w:t>补助</w:t>
      </w:r>
      <w:r>
        <w:rPr>
          <w:rFonts w:hint="eastAsia" w:ascii="仿宋" w:hAnsi="仿宋" w:eastAsia="仿宋"/>
          <w:sz w:val="32"/>
          <w:szCs w:val="32"/>
          <w:highlight w:val="none"/>
        </w:rPr>
        <w:t>最高</w:t>
      </w:r>
      <w:r>
        <w:rPr>
          <w:rFonts w:hint="eastAsia" w:ascii="仿宋" w:hAnsi="仿宋" w:eastAsia="仿宋"/>
          <w:sz w:val="32"/>
          <w:szCs w:val="32"/>
          <w:highlight w:val="none"/>
          <w:lang w:eastAsia="zh-CN"/>
        </w:rPr>
        <w:t>不超过</w:t>
      </w:r>
      <w:r>
        <w:rPr>
          <w:rFonts w:hint="eastAsia" w:ascii="仿宋" w:hAnsi="仿宋" w:eastAsia="仿宋"/>
          <w:sz w:val="32"/>
          <w:szCs w:val="32"/>
          <w:highlight w:val="none"/>
        </w:rPr>
        <w:t>1万元</w:t>
      </w:r>
      <w:r>
        <w:rPr>
          <w:rFonts w:hint="eastAsia" w:ascii="仿宋" w:hAnsi="仿宋" w:eastAsia="仿宋"/>
          <w:sz w:val="32"/>
          <w:szCs w:val="32"/>
          <w:highlight w:val="none"/>
          <w:lang w:eastAsia="zh-CN"/>
        </w:rPr>
        <w:t>，且</w:t>
      </w:r>
      <w:r>
        <w:rPr>
          <w:rFonts w:hint="eastAsia" w:ascii="仿宋" w:hAnsi="仿宋" w:eastAsia="仿宋"/>
          <w:sz w:val="32"/>
          <w:szCs w:val="32"/>
          <w:highlight w:val="none"/>
        </w:rPr>
        <w:t>不高于企业实际支出费用。</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（十）</w:t>
      </w:r>
      <w:r>
        <w:rPr>
          <w:rFonts w:hint="eastAsia" w:ascii="仿宋" w:hAnsi="仿宋" w:eastAsia="仿宋"/>
          <w:sz w:val="32"/>
          <w:szCs w:val="32"/>
          <w:highlight w:val="none"/>
        </w:rPr>
        <w:t>开拓澳门及葡语系国家市场。对参加澳门展览会及有关经贸推介、洽谈活动的企业，给予最高8000元综合费用补助，补助金额不高于企业实际支出费用。</w:t>
      </w:r>
    </w:p>
    <w:p>
      <w:pPr>
        <w:spacing w:line="560" w:lineRule="exact"/>
        <w:ind w:firstLine="640" w:firstLineChars="200"/>
        <w:rPr>
          <w:rFonts w:hint="eastAsia" w:ascii="仿宋" w:hAnsi="仿宋" w:eastAsia="仿宋"/>
          <w:sz w:val="32"/>
          <w:szCs w:val="32"/>
          <w:highlight w:val="none"/>
        </w:rPr>
      </w:pPr>
      <w:r>
        <w:rPr>
          <w:rFonts w:hint="eastAsia" w:ascii="Times New Roman" w:hAnsi="Times New Roman" w:eastAsia="仿宋"/>
          <w:sz w:val="32"/>
          <w:szCs w:val="32"/>
          <w:highlight w:val="none"/>
        </w:rPr>
        <w:t>（十一）</w:t>
      </w:r>
      <w:r>
        <w:rPr>
          <w:rFonts w:hint="eastAsia" w:ascii="仿宋" w:hAnsi="仿宋" w:eastAsia="仿宋"/>
          <w:sz w:val="32"/>
          <w:szCs w:val="32"/>
          <w:highlight w:val="none"/>
        </w:rPr>
        <w:t>通过港澳拓展贸易投资促进活动。联合港澳有关单位机构开展贸易投资洽谈推介活动，对洽谈推介场地、设备、技术、人员等实际支出给予专项经费补助，单场活动最高不超过8万元。</w:t>
      </w:r>
    </w:p>
    <w:p>
      <w:pPr>
        <w:spacing w:line="56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四、补齐消费领域短板，促进扩容提质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theme="minorBidi"/>
          <w:sz w:val="32"/>
          <w:szCs w:val="32"/>
          <w:highlight w:val="none"/>
        </w:rPr>
      </w:pPr>
      <w:r>
        <w:rPr>
          <w:rFonts w:hint="eastAsia" w:ascii="Times New Roman" w:hAnsi="Times New Roman" w:eastAsia="仿宋"/>
          <w:sz w:val="32"/>
          <w:szCs w:val="32"/>
          <w:highlight w:val="none"/>
        </w:rPr>
        <w:t>（十</w:t>
      </w:r>
      <w:r>
        <w:rPr>
          <w:rFonts w:hint="eastAsia" w:ascii="Times New Roman" w:hAnsi="Times New Roman" w:eastAsia="仿宋"/>
          <w:sz w:val="32"/>
          <w:szCs w:val="32"/>
          <w:highlight w:val="none"/>
          <w:lang w:eastAsia="zh-CN"/>
        </w:rPr>
        <w:t>二</w:t>
      </w:r>
      <w:r>
        <w:rPr>
          <w:rFonts w:hint="eastAsia" w:ascii="Times New Roman" w:hAnsi="Times New Roman" w:eastAsia="仿宋"/>
          <w:sz w:val="32"/>
          <w:szCs w:val="32"/>
          <w:highlight w:val="none"/>
        </w:rPr>
        <w:t>）</w:t>
      </w:r>
      <w:r>
        <w:rPr>
          <w:rFonts w:hint="default" w:ascii="Times New Roman" w:hAnsi="Times New Roman" w:eastAsia="方正仿宋简体" w:cs="Times New Roman"/>
          <w:b w:val="0"/>
          <w:bCs/>
          <w:sz w:val="32"/>
          <w:szCs w:val="32"/>
          <w:highlight w:val="none"/>
        </w:rPr>
        <w:t>中心</w:t>
      </w:r>
      <w:r>
        <w:rPr>
          <w:rFonts w:hint="default" w:ascii="仿宋" w:hAnsi="仿宋" w:eastAsia="仿宋"/>
          <w:b w:val="0"/>
          <w:sz w:val="32"/>
          <w:szCs w:val="32"/>
          <w:highlight w:val="none"/>
        </w:rPr>
        <w:t>城区农贸市场</w:t>
      </w:r>
      <w:r>
        <w:rPr>
          <w:rFonts w:hint="default" w:ascii="仿宋" w:hAnsi="仿宋" w:eastAsia="仿宋"/>
          <w:b w:val="0"/>
          <w:sz w:val="32"/>
          <w:szCs w:val="32"/>
          <w:highlight w:val="none"/>
          <w:lang w:val="en-US" w:eastAsia="zh-CN"/>
        </w:rPr>
        <w:t>改造</w:t>
      </w:r>
      <w:r>
        <w:rPr>
          <w:rFonts w:hint="eastAsia" w:ascii="仿宋" w:hAnsi="仿宋" w:eastAsia="仿宋"/>
          <w:b w:val="0"/>
          <w:sz w:val="32"/>
          <w:szCs w:val="32"/>
          <w:highlight w:val="none"/>
        </w:rPr>
        <w:t>提升</w:t>
      </w:r>
      <w:r>
        <w:rPr>
          <w:rFonts w:hint="default" w:ascii="仿宋" w:hAnsi="仿宋" w:eastAsia="仿宋"/>
          <w:b w:val="0"/>
          <w:sz w:val="32"/>
          <w:szCs w:val="32"/>
          <w:highlight w:val="none"/>
        </w:rPr>
        <w:t>项目</w:t>
      </w:r>
      <w:r>
        <w:rPr>
          <w:rFonts w:hint="default" w:ascii="仿宋" w:hAnsi="仿宋" w:eastAsia="仿宋"/>
          <w:b w:val="0"/>
          <w:sz w:val="32"/>
          <w:szCs w:val="32"/>
          <w:highlight w:val="none"/>
          <w:lang w:eastAsia="zh-CN"/>
        </w:rPr>
        <w:t>。</w:t>
      </w:r>
      <w:r>
        <w:rPr>
          <w:rFonts w:hint="eastAsia" w:ascii="仿宋" w:hAnsi="仿宋" w:eastAsia="仿宋" w:cstheme="minorBidi"/>
          <w:b w:val="0"/>
          <w:bCs w:val="0"/>
          <w:sz w:val="32"/>
          <w:szCs w:val="32"/>
          <w:highlight w:val="none"/>
          <w:lang w:val="en-US" w:eastAsia="zh-CN"/>
        </w:rPr>
        <w:t>支持</w:t>
      </w:r>
      <w:r>
        <w:rPr>
          <w:rFonts w:hint="eastAsia" w:ascii="仿宋" w:hAnsi="仿宋" w:eastAsia="仿宋" w:cstheme="minorBidi"/>
          <w:b w:val="0"/>
          <w:bCs w:val="0"/>
          <w:sz w:val="32"/>
          <w:szCs w:val="32"/>
          <w:highlight w:val="none"/>
        </w:rPr>
        <w:t>中心城区农贸市场</w:t>
      </w:r>
      <w:r>
        <w:rPr>
          <w:rFonts w:hint="eastAsia" w:ascii="仿宋" w:hAnsi="仿宋" w:eastAsia="仿宋" w:cstheme="minorBidi"/>
          <w:b w:val="0"/>
          <w:bCs w:val="0"/>
          <w:sz w:val="32"/>
          <w:szCs w:val="32"/>
          <w:highlight w:val="none"/>
          <w:lang w:val="en-US" w:eastAsia="zh-CN"/>
        </w:rPr>
        <w:t>改造</w:t>
      </w:r>
      <w:r>
        <w:rPr>
          <w:rFonts w:hint="eastAsia" w:ascii="仿宋" w:hAnsi="仿宋" w:eastAsia="仿宋" w:cstheme="minorBidi"/>
          <w:b w:val="0"/>
          <w:bCs w:val="0"/>
          <w:sz w:val="32"/>
          <w:szCs w:val="32"/>
          <w:highlight w:val="none"/>
        </w:rPr>
        <w:t>提升项目</w:t>
      </w:r>
      <w:r>
        <w:rPr>
          <w:rFonts w:hint="eastAsia" w:ascii="仿宋" w:hAnsi="仿宋" w:eastAsia="仿宋" w:cstheme="minorBidi"/>
          <w:b w:val="0"/>
          <w:bCs w:val="0"/>
          <w:sz w:val="32"/>
          <w:szCs w:val="32"/>
          <w:highlight w:val="none"/>
          <w:lang w:eastAsia="zh-CN"/>
        </w:rPr>
        <w:t>，</w:t>
      </w:r>
      <w:r>
        <w:rPr>
          <w:rFonts w:hint="eastAsia" w:ascii="仿宋" w:hAnsi="仿宋" w:eastAsia="仿宋" w:cstheme="minorBidi"/>
          <w:b w:val="0"/>
          <w:bCs w:val="0"/>
          <w:sz w:val="32"/>
          <w:szCs w:val="32"/>
          <w:highlight w:val="none"/>
          <w:lang w:val="en-US" w:eastAsia="zh-CN"/>
        </w:rPr>
        <w:t>对</w:t>
      </w:r>
      <w:r>
        <w:rPr>
          <w:rFonts w:hint="eastAsia" w:ascii="仿宋" w:hAnsi="仿宋" w:eastAsia="仿宋" w:cstheme="minorBidi"/>
          <w:sz w:val="32"/>
          <w:szCs w:val="32"/>
          <w:highlight w:val="none"/>
        </w:rPr>
        <w:t>中心城区新建</w:t>
      </w:r>
      <w:r>
        <w:rPr>
          <w:rFonts w:hint="eastAsia" w:ascii="仿宋" w:hAnsi="仿宋" w:eastAsia="仿宋" w:cstheme="minorBidi"/>
          <w:sz w:val="32"/>
          <w:szCs w:val="32"/>
          <w:highlight w:val="none"/>
          <w:lang w:eastAsia="zh-CN"/>
        </w:rPr>
        <w:t>、</w:t>
      </w:r>
      <w:r>
        <w:rPr>
          <w:rFonts w:hint="eastAsia" w:ascii="仿宋" w:hAnsi="仿宋" w:eastAsia="仿宋" w:cstheme="minorBidi"/>
          <w:sz w:val="32"/>
          <w:szCs w:val="32"/>
          <w:highlight w:val="none"/>
        </w:rPr>
        <w:t>改扩</w:t>
      </w:r>
      <w:r>
        <w:rPr>
          <w:rFonts w:hint="eastAsia" w:ascii="仿宋" w:hAnsi="仿宋" w:eastAsia="仿宋" w:cstheme="minorBidi"/>
          <w:sz w:val="32"/>
          <w:szCs w:val="32"/>
          <w:highlight w:val="none"/>
          <w:lang w:val="en-US" w:eastAsia="zh-CN"/>
        </w:rPr>
        <w:t>和数字化改造的</w:t>
      </w:r>
      <w:r>
        <w:rPr>
          <w:rFonts w:hint="eastAsia" w:ascii="仿宋" w:hAnsi="仿宋" w:eastAsia="仿宋" w:cstheme="minorBidi"/>
          <w:sz w:val="32"/>
          <w:szCs w:val="32"/>
          <w:highlight w:val="none"/>
        </w:rPr>
        <w:t>农贸市场，给予投资主体不高于项目投资总额50%的补助，最高不超过100万元。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heme="minorBidi"/>
          <w:sz w:val="32"/>
          <w:szCs w:val="32"/>
          <w:highlight w:val="none"/>
          <w:lang w:eastAsia="zh-CN"/>
        </w:rPr>
      </w:pPr>
      <w:r>
        <w:rPr>
          <w:rFonts w:hint="default" w:ascii="Times New Roman" w:hAnsi="Times New Roman" w:eastAsia="方正仿宋简体" w:cs="Times New Roman"/>
          <w:bCs/>
          <w:sz w:val="32"/>
          <w:szCs w:val="32"/>
          <w:highlight w:val="none"/>
        </w:rPr>
        <w:t>（十</w:t>
      </w:r>
      <w:r>
        <w:rPr>
          <w:rFonts w:hint="default" w:ascii="Times New Roman" w:hAnsi="Times New Roman" w:eastAsia="方正仿宋简体" w:cs="Times New Roman"/>
          <w:bCs/>
          <w:sz w:val="32"/>
          <w:szCs w:val="32"/>
          <w:highlight w:val="none"/>
          <w:lang w:eastAsia="zh-CN"/>
        </w:rPr>
        <w:t>三</w:t>
      </w:r>
      <w:r>
        <w:rPr>
          <w:rFonts w:hint="default" w:ascii="Times New Roman" w:hAnsi="Times New Roman" w:eastAsia="方正仿宋简体" w:cs="Times New Roman"/>
          <w:bCs/>
          <w:sz w:val="32"/>
          <w:szCs w:val="32"/>
          <w:highlight w:val="none"/>
        </w:rPr>
        <w:t>）</w:t>
      </w:r>
      <w:r>
        <w:rPr>
          <w:rFonts w:hint="default" w:ascii="Times New Roman" w:hAnsi="Times New Roman" w:eastAsia="方正仿宋简体" w:cs="Times New Roman"/>
          <w:b w:val="0"/>
          <w:bCs/>
          <w:sz w:val="32"/>
          <w:szCs w:val="32"/>
          <w:highlight w:val="none"/>
        </w:rPr>
        <w:t>冷链物流设施建设</w:t>
      </w:r>
      <w:r>
        <w:rPr>
          <w:rFonts w:hint="default" w:ascii="仿宋" w:hAnsi="仿宋" w:eastAsia="仿宋" w:cstheme="minorBidi"/>
          <w:b w:val="0"/>
          <w:sz w:val="32"/>
          <w:szCs w:val="32"/>
          <w:highlight w:val="none"/>
          <w:lang w:eastAsia="zh-CN"/>
        </w:rPr>
        <w:t>及</w:t>
      </w:r>
      <w:r>
        <w:rPr>
          <w:rFonts w:hint="default" w:ascii="仿宋" w:hAnsi="仿宋" w:eastAsia="仿宋" w:cstheme="minorBidi"/>
          <w:b w:val="0"/>
          <w:sz w:val="32"/>
          <w:szCs w:val="32"/>
          <w:highlight w:val="none"/>
        </w:rPr>
        <w:t>冷链企业电费</w:t>
      </w:r>
      <w:r>
        <w:rPr>
          <w:rFonts w:hint="default" w:ascii="仿宋" w:hAnsi="仿宋" w:eastAsia="仿宋" w:cstheme="minorBidi"/>
          <w:b w:val="0"/>
          <w:sz w:val="32"/>
          <w:szCs w:val="32"/>
          <w:highlight w:val="none"/>
          <w:lang w:eastAsia="zh-CN"/>
        </w:rPr>
        <w:t>项目。</w:t>
      </w:r>
      <w:r>
        <w:rPr>
          <w:rFonts w:hint="eastAsia" w:ascii="仿宋" w:hAnsi="仿宋" w:eastAsia="仿宋" w:cstheme="minorBidi"/>
          <w:sz w:val="32"/>
          <w:szCs w:val="32"/>
          <w:highlight w:val="none"/>
        </w:rPr>
        <w:t>鼓励零售企业建设终端低温设施，对新建冷库容量体积为1000至3000立方米的冷链物流设施建设项目（不含土地和非冷链物流车辆购置），给予投资主体不高于项目投资总额10%的补助，最高不超过50万元。</w:t>
      </w:r>
      <w:r>
        <w:rPr>
          <w:rFonts w:hint="eastAsia" w:ascii="仿宋" w:hAnsi="仿宋" w:eastAsia="仿宋" w:cstheme="minorBidi"/>
          <w:sz w:val="32"/>
          <w:szCs w:val="32"/>
          <w:highlight w:val="none"/>
          <w:lang w:val="en-US" w:eastAsia="zh-CN"/>
        </w:rPr>
        <w:t>降低冷库企业运行费用，对年</w:t>
      </w:r>
      <w:r>
        <w:rPr>
          <w:rFonts w:hint="eastAsia" w:ascii="仿宋" w:hAnsi="仿宋" w:eastAsia="仿宋" w:cstheme="minorBidi"/>
          <w:sz w:val="32"/>
          <w:szCs w:val="32"/>
          <w:highlight w:val="none"/>
        </w:rPr>
        <w:t>缴交电费达到60万元以上的冷链物流企业，给予不高于缴交电费总额5%的补助，最高不超过15万元。</w:t>
      </w:r>
    </w:p>
    <w:p>
      <w:pPr>
        <w:spacing w:line="560" w:lineRule="exact"/>
        <w:ind w:firstLine="640" w:firstLineChars="200"/>
        <w:jc w:val="left"/>
        <w:rPr>
          <w:rFonts w:hint="eastAsia" w:ascii="仿宋" w:hAnsi="仿宋" w:eastAsia="仿宋"/>
          <w:sz w:val="32"/>
          <w:szCs w:val="32"/>
          <w:highlight w:val="none"/>
        </w:rPr>
      </w:pPr>
      <w:r>
        <w:rPr>
          <w:rFonts w:hint="default" w:ascii="Times New Roman" w:hAnsi="Times New Roman" w:eastAsia="方正仿宋简体" w:cs="Times New Roman"/>
          <w:bCs/>
          <w:sz w:val="32"/>
          <w:szCs w:val="32"/>
          <w:highlight w:val="none"/>
        </w:rPr>
        <w:t>（十</w:t>
      </w:r>
      <w:r>
        <w:rPr>
          <w:rFonts w:hint="default" w:ascii="Times New Roman" w:hAnsi="Times New Roman" w:eastAsia="方正仿宋简体" w:cs="Times New Roman"/>
          <w:bCs/>
          <w:sz w:val="32"/>
          <w:szCs w:val="32"/>
          <w:highlight w:val="none"/>
          <w:lang w:eastAsia="zh-CN"/>
        </w:rPr>
        <w:t>四</w:t>
      </w:r>
      <w:r>
        <w:rPr>
          <w:rFonts w:hint="default" w:ascii="Times New Roman" w:hAnsi="Times New Roman" w:eastAsia="方正仿宋简体" w:cs="Times New Roman"/>
          <w:bCs/>
          <w:sz w:val="32"/>
          <w:szCs w:val="32"/>
          <w:highlight w:val="none"/>
        </w:rPr>
        <w:t>）</w:t>
      </w:r>
      <w:r>
        <w:rPr>
          <w:rFonts w:hint="default" w:ascii="Times New Roman" w:hAnsi="Times New Roman" w:eastAsia="方正仿宋简体" w:cs="Times New Roman"/>
          <w:b w:val="0"/>
          <w:bCs/>
          <w:sz w:val="32"/>
          <w:szCs w:val="32"/>
          <w:highlight w:val="none"/>
        </w:rPr>
        <w:t>重点促消费</w:t>
      </w:r>
      <w:r>
        <w:rPr>
          <w:rFonts w:hint="default" w:ascii="仿宋" w:hAnsi="仿宋" w:eastAsia="仿宋"/>
          <w:b w:val="0"/>
          <w:sz w:val="32"/>
          <w:szCs w:val="32"/>
          <w:highlight w:val="none"/>
        </w:rPr>
        <w:t>活动项目</w:t>
      </w:r>
      <w:r>
        <w:rPr>
          <w:rFonts w:hint="default" w:ascii="仿宋" w:hAnsi="仿宋" w:eastAsia="仿宋"/>
          <w:b w:val="0"/>
          <w:sz w:val="32"/>
          <w:szCs w:val="32"/>
          <w:highlight w:val="none"/>
          <w:lang w:eastAsia="zh-CN"/>
        </w:rPr>
        <w:t>。</w:t>
      </w:r>
      <w:r>
        <w:rPr>
          <w:rFonts w:hint="eastAsia" w:ascii="仿宋" w:hAnsi="仿宋" w:eastAsia="仿宋" w:cstheme="minorBidi"/>
          <w:sz w:val="32"/>
          <w:szCs w:val="32"/>
          <w:highlight w:val="none"/>
        </w:rPr>
        <w:t>鼓励</w:t>
      </w:r>
      <w:r>
        <w:rPr>
          <w:rFonts w:hint="eastAsia" w:ascii="仿宋" w:hAnsi="仿宋" w:eastAsia="仿宋" w:cstheme="minorBidi"/>
          <w:sz w:val="32"/>
          <w:szCs w:val="32"/>
          <w:highlight w:val="none"/>
          <w:lang w:val="en-US" w:eastAsia="zh-CN"/>
        </w:rPr>
        <w:t>组织开展</w:t>
      </w:r>
      <w:r>
        <w:rPr>
          <w:rFonts w:hint="eastAsia" w:ascii="仿宋" w:hAnsi="仿宋" w:eastAsia="仿宋" w:cstheme="minorBidi"/>
          <w:sz w:val="32"/>
          <w:szCs w:val="32"/>
          <w:highlight w:val="none"/>
        </w:rPr>
        <w:t>各类购物节、汽</w:t>
      </w:r>
      <w:r>
        <w:rPr>
          <w:rFonts w:hint="eastAsia" w:ascii="仿宋" w:hAnsi="仿宋" w:eastAsia="仿宋" w:cstheme="minorBidi"/>
          <w:sz w:val="32"/>
          <w:szCs w:val="32"/>
          <w:highlight w:val="none"/>
          <w:lang w:eastAsia="zh-CN"/>
        </w:rPr>
        <w:t>车</w:t>
      </w:r>
      <w:r>
        <w:rPr>
          <w:rFonts w:hint="eastAsia" w:ascii="仿宋" w:hAnsi="仿宋" w:eastAsia="仿宋" w:cstheme="minorBidi"/>
          <w:sz w:val="32"/>
          <w:szCs w:val="32"/>
          <w:highlight w:val="none"/>
          <w:lang w:val="en-US" w:eastAsia="zh-CN"/>
        </w:rPr>
        <w:t>节</w:t>
      </w:r>
      <w:r>
        <w:rPr>
          <w:rFonts w:hint="eastAsia" w:ascii="仿宋" w:hAnsi="仿宋" w:eastAsia="仿宋" w:cstheme="minorBidi"/>
          <w:sz w:val="32"/>
          <w:szCs w:val="32"/>
          <w:highlight w:val="none"/>
        </w:rPr>
        <w:t>和美食节等大型综合</w:t>
      </w:r>
      <w:r>
        <w:rPr>
          <w:rFonts w:hint="eastAsia" w:ascii="仿宋" w:hAnsi="仿宋" w:eastAsia="仿宋" w:cstheme="minorBidi"/>
          <w:kern w:val="2"/>
          <w:sz w:val="32"/>
          <w:szCs w:val="32"/>
          <w:highlight w:val="none"/>
        </w:rPr>
        <w:t>促消费活动，对列</w:t>
      </w:r>
      <w:r>
        <w:rPr>
          <w:rFonts w:hint="default" w:ascii="仿宋" w:hAnsi="仿宋" w:eastAsia="仿宋" w:cstheme="minorBidi"/>
          <w:kern w:val="2"/>
          <w:sz w:val="32"/>
          <w:szCs w:val="32"/>
          <w:highlight w:val="none"/>
          <w:lang w:val="en-US" w:eastAsia="zh-CN"/>
        </w:rPr>
        <w:t>入</w:t>
      </w:r>
      <w:r>
        <w:rPr>
          <w:rFonts w:hint="eastAsia" w:ascii="仿宋" w:hAnsi="仿宋" w:eastAsia="仿宋" w:cstheme="minorBidi"/>
          <w:kern w:val="2"/>
          <w:sz w:val="32"/>
          <w:szCs w:val="32"/>
          <w:highlight w:val="none"/>
          <w:lang w:val="en-US" w:eastAsia="zh-CN"/>
        </w:rPr>
        <w:t>商务部门</w:t>
      </w:r>
      <w:r>
        <w:rPr>
          <w:rFonts w:hint="eastAsia" w:ascii="仿宋" w:hAnsi="仿宋" w:eastAsia="仿宋" w:cstheme="minorBidi"/>
          <w:kern w:val="2"/>
          <w:sz w:val="32"/>
          <w:szCs w:val="32"/>
          <w:highlight w:val="none"/>
        </w:rPr>
        <w:t>重点促消费活动，给予组织单位</w:t>
      </w:r>
      <w:r>
        <w:rPr>
          <w:rFonts w:hint="eastAsia" w:ascii="仿宋" w:hAnsi="仿宋" w:eastAsia="仿宋" w:cstheme="minorBidi"/>
          <w:sz w:val="32"/>
          <w:szCs w:val="32"/>
          <w:highlight w:val="none"/>
        </w:rPr>
        <w:t>不高于</w:t>
      </w:r>
      <w:r>
        <w:rPr>
          <w:rFonts w:hint="eastAsia" w:ascii="仿宋" w:hAnsi="仿宋" w:eastAsia="仿宋" w:cstheme="minorBidi"/>
          <w:kern w:val="2"/>
          <w:sz w:val="32"/>
          <w:szCs w:val="32"/>
          <w:highlight w:val="none"/>
        </w:rPr>
        <w:t>举办</w:t>
      </w:r>
      <w:r>
        <w:rPr>
          <w:rFonts w:hint="eastAsia" w:ascii="仿宋" w:hAnsi="仿宋" w:eastAsia="仿宋" w:cstheme="minorBidi"/>
          <w:sz w:val="32"/>
          <w:szCs w:val="32"/>
          <w:highlight w:val="none"/>
        </w:rPr>
        <w:t>费用总额50%的补助</w:t>
      </w:r>
      <w:r>
        <w:rPr>
          <w:rFonts w:hint="eastAsia" w:ascii="仿宋" w:hAnsi="仿宋" w:eastAsia="仿宋" w:cstheme="minorBidi"/>
          <w:kern w:val="2"/>
          <w:sz w:val="32"/>
          <w:szCs w:val="32"/>
          <w:highlight w:val="none"/>
        </w:rPr>
        <w:t>，</w:t>
      </w:r>
      <w:r>
        <w:rPr>
          <w:rFonts w:hint="eastAsia" w:ascii="仿宋" w:hAnsi="仿宋" w:eastAsia="仿宋" w:cstheme="minorBidi"/>
          <w:sz w:val="32"/>
          <w:szCs w:val="32"/>
          <w:highlight w:val="none"/>
        </w:rPr>
        <w:t>最高不超过10万元。</w:t>
      </w:r>
    </w:p>
    <w:p>
      <w:pPr>
        <w:spacing w:line="56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五、强化菜篮子体系建设，提升保供能力</w:t>
      </w:r>
    </w:p>
    <w:p>
      <w:pPr>
        <w:pStyle w:val="4"/>
        <w:keepNext w:val="0"/>
        <w:keepLines w:val="0"/>
        <w:pageBreakBefore w:val="0"/>
        <w:kinsoku/>
        <w:wordWrap/>
        <w:overflowPunct/>
        <w:topLinePunct/>
        <w:autoSpaceDE/>
        <w:autoSpaceDN/>
        <w:bidi w:val="0"/>
        <w:adjustRightInd w:val="0"/>
        <w:snapToGrid w:val="0"/>
        <w:spacing w:line="560" w:lineRule="exact"/>
        <w:ind w:left="0" w:firstLine="640" w:firstLineChars="200"/>
        <w:textAlignment w:val="bottom"/>
        <w:outlineLvl w:val="9"/>
        <w:rPr>
          <w:rFonts w:hint="eastAsia" w:ascii="仿宋" w:hAnsi="仿宋" w:eastAsia="仿宋" w:cstheme="minorBidi"/>
          <w:sz w:val="32"/>
          <w:szCs w:val="32"/>
          <w:highlight w:val="none"/>
        </w:rPr>
      </w:pPr>
      <w:r>
        <w:rPr>
          <w:rFonts w:hint="default" w:ascii="Times New Roman" w:hAnsi="Times New Roman" w:eastAsia="方正仿宋简体" w:cs="Times New Roman"/>
          <w:bCs/>
          <w:sz w:val="32"/>
          <w:szCs w:val="32"/>
          <w:highlight w:val="none"/>
        </w:rPr>
        <w:t>（十</w:t>
      </w:r>
      <w:r>
        <w:rPr>
          <w:rFonts w:hint="default" w:ascii="Times New Roman" w:hAnsi="Times New Roman" w:eastAsia="方正仿宋简体" w:cs="Times New Roman"/>
          <w:bCs/>
          <w:sz w:val="32"/>
          <w:szCs w:val="32"/>
          <w:highlight w:val="none"/>
          <w:lang w:eastAsia="zh-CN"/>
        </w:rPr>
        <w:t>五</w:t>
      </w:r>
      <w:r>
        <w:rPr>
          <w:rFonts w:hint="default" w:ascii="Times New Roman" w:hAnsi="Times New Roman" w:eastAsia="方正仿宋简体" w:cs="Times New Roman"/>
          <w:bCs/>
          <w:sz w:val="32"/>
          <w:szCs w:val="32"/>
          <w:highlight w:val="none"/>
        </w:rPr>
        <w:t>）</w:t>
      </w:r>
      <w:r>
        <w:rPr>
          <w:rFonts w:hint="default" w:ascii="Times New Roman" w:hAnsi="Times New Roman" w:eastAsia="方正仿宋简体" w:cs="Times New Roman"/>
          <w:b w:val="0"/>
          <w:bCs/>
          <w:sz w:val="32"/>
          <w:szCs w:val="32"/>
          <w:highlight w:val="none"/>
        </w:rPr>
        <w:t>新</w:t>
      </w:r>
      <w:r>
        <w:rPr>
          <w:rFonts w:hint="default" w:ascii="Times New Roman" w:hAnsi="Times New Roman" w:eastAsia="方正仿宋简体" w:cs="Times New Roman"/>
          <w:b w:val="0"/>
          <w:bCs/>
          <w:color w:val="auto"/>
          <w:sz w:val="32"/>
          <w:szCs w:val="32"/>
          <w:highlight w:val="none"/>
        </w:rPr>
        <w:t>增</w:t>
      </w:r>
      <w:r>
        <w:rPr>
          <w:rFonts w:hint="default" w:ascii="Times New Roman" w:hAnsi="Times New Roman" w:eastAsia="方正仿宋简体" w:cs="Times New Roman"/>
          <w:b w:val="0"/>
          <w:bCs/>
          <w:color w:val="auto"/>
          <w:sz w:val="32"/>
          <w:szCs w:val="32"/>
          <w:highlight w:val="none"/>
          <w:lang w:eastAsia="zh-CN"/>
        </w:rPr>
        <w:t>及优化</w:t>
      </w:r>
      <w:r>
        <w:rPr>
          <w:rFonts w:hint="default" w:ascii="仿宋" w:hAnsi="仿宋" w:eastAsia="仿宋" w:cstheme="minorBidi"/>
          <w:b w:val="0"/>
          <w:color w:val="auto"/>
          <w:sz w:val="32"/>
          <w:szCs w:val="32"/>
          <w:highlight w:val="none"/>
        </w:rPr>
        <w:t>“菜篮子”基地。</w:t>
      </w:r>
      <w:r>
        <w:rPr>
          <w:rFonts w:hint="default" w:ascii="仿宋" w:hAnsi="仿宋" w:eastAsia="仿宋" w:cstheme="minorBidi"/>
          <w:color w:val="auto"/>
          <w:sz w:val="32"/>
          <w:szCs w:val="32"/>
          <w:highlight w:val="none"/>
          <w:u w:val="none"/>
          <w:lang w:val="en-US" w:eastAsia="zh-CN"/>
        </w:rPr>
        <w:t>鼓励</w:t>
      </w:r>
      <w:r>
        <w:rPr>
          <w:rFonts w:hint="eastAsia" w:ascii="仿宋" w:hAnsi="仿宋" w:eastAsia="仿宋" w:cstheme="minorBidi"/>
          <w:color w:val="auto"/>
          <w:sz w:val="32"/>
          <w:szCs w:val="32"/>
          <w:highlight w:val="none"/>
          <w:u w:val="none"/>
        </w:rPr>
        <w:t>新增“菜篮子”基地项目</w:t>
      </w:r>
      <w:r>
        <w:rPr>
          <w:rFonts w:hint="default" w:ascii="仿宋" w:hAnsi="仿宋" w:eastAsia="仿宋" w:cstheme="minorBidi"/>
          <w:color w:val="auto"/>
          <w:sz w:val="32"/>
          <w:szCs w:val="32"/>
          <w:highlight w:val="none"/>
          <w:u w:val="none"/>
          <w:lang w:val="en-US" w:eastAsia="zh-CN"/>
        </w:rPr>
        <w:t>建设</w:t>
      </w:r>
      <w:r>
        <w:rPr>
          <w:rFonts w:hint="eastAsia" w:ascii="仿宋" w:hAnsi="仿宋" w:eastAsia="仿宋" w:cstheme="minorBidi"/>
          <w:color w:val="auto"/>
          <w:sz w:val="32"/>
          <w:szCs w:val="32"/>
          <w:highlight w:val="none"/>
          <w:u w:val="none"/>
        </w:rPr>
        <w:t>，对</w:t>
      </w:r>
      <w:r>
        <w:rPr>
          <w:rFonts w:hint="eastAsia" w:ascii="仿宋" w:hAnsi="仿宋" w:eastAsia="仿宋" w:cstheme="minorBidi"/>
          <w:color w:val="auto"/>
          <w:sz w:val="32"/>
          <w:szCs w:val="32"/>
          <w:highlight w:val="none"/>
          <w:u w:val="none"/>
          <w:lang w:val="en-US" w:eastAsia="zh-CN"/>
        </w:rPr>
        <w:t>符合条件</w:t>
      </w:r>
      <w:r>
        <w:rPr>
          <w:rFonts w:hint="eastAsia" w:ascii="仿宋" w:hAnsi="仿宋" w:eastAsia="仿宋" w:cstheme="minorBidi"/>
          <w:color w:val="auto"/>
          <w:sz w:val="32"/>
          <w:szCs w:val="32"/>
          <w:highlight w:val="none"/>
          <w:u w:val="none"/>
        </w:rPr>
        <w:t>首次纳入市级“菜篮子”</w:t>
      </w:r>
      <w:r>
        <w:rPr>
          <w:rFonts w:hint="eastAsia" w:ascii="仿宋" w:hAnsi="仿宋" w:eastAsia="仿宋" w:cstheme="minorBidi"/>
          <w:color w:val="auto"/>
          <w:sz w:val="32"/>
          <w:szCs w:val="32"/>
          <w:highlight w:val="none"/>
          <w:u w:val="none"/>
          <w:lang w:val="en-US" w:eastAsia="zh-CN"/>
        </w:rPr>
        <w:t>的</w:t>
      </w:r>
      <w:r>
        <w:rPr>
          <w:rFonts w:hint="eastAsia" w:ascii="仿宋" w:hAnsi="仿宋" w:eastAsia="仿宋" w:cstheme="minorBidi"/>
          <w:color w:val="auto"/>
          <w:sz w:val="32"/>
          <w:szCs w:val="32"/>
          <w:highlight w:val="none"/>
        </w:rPr>
        <w:t>生猪、蛋禽、</w:t>
      </w:r>
      <w:r>
        <w:rPr>
          <w:rFonts w:hint="eastAsia" w:ascii="仿宋" w:hAnsi="仿宋" w:eastAsia="仿宋" w:cstheme="minorBidi"/>
          <w:color w:val="auto"/>
          <w:sz w:val="32"/>
          <w:szCs w:val="32"/>
          <w:highlight w:val="none"/>
          <w:lang w:eastAsia="zh-CN"/>
        </w:rPr>
        <w:t>蔬菜、</w:t>
      </w:r>
      <w:r>
        <w:rPr>
          <w:rFonts w:hint="eastAsia" w:ascii="仿宋" w:hAnsi="仿宋" w:eastAsia="仿宋" w:cstheme="minorBidi"/>
          <w:color w:val="auto"/>
          <w:sz w:val="32"/>
          <w:szCs w:val="32"/>
          <w:highlight w:val="none"/>
        </w:rPr>
        <w:t>肉禽和肉牛肉羊养殖基地</w:t>
      </w:r>
      <w:r>
        <w:rPr>
          <w:rFonts w:hint="eastAsia" w:ascii="仿宋" w:hAnsi="仿宋" w:eastAsia="仿宋" w:cstheme="minorBidi"/>
          <w:color w:val="auto"/>
          <w:sz w:val="32"/>
          <w:szCs w:val="32"/>
          <w:highlight w:val="none"/>
          <w:lang w:eastAsia="zh-CN"/>
        </w:rPr>
        <w:t>（</w:t>
      </w:r>
      <w:r>
        <w:rPr>
          <w:rFonts w:hint="eastAsia" w:ascii="仿宋" w:hAnsi="仿宋" w:eastAsia="仿宋" w:cstheme="minorBidi"/>
          <w:color w:val="auto"/>
          <w:sz w:val="32"/>
          <w:szCs w:val="32"/>
          <w:highlight w:val="none"/>
          <w:lang w:val="en-US" w:eastAsia="zh-CN"/>
        </w:rPr>
        <w:t>以下简称“</w:t>
      </w:r>
      <w:r>
        <w:rPr>
          <w:rFonts w:hint="eastAsia" w:ascii="仿宋" w:hAnsi="仿宋" w:eastAsia="仿宋" w:cstheme="minorBidi"/>
          <w:color w:val="auto"/>
          <w:sz w:val="32"/>
          <w:szCs w:val="32"/>
          <w:highlight w:val="none"/>
          <w:u w:val="none"/>
        </w:rPr>
        <w:t>基地</w:t>
      </w:r>
      <w:r>
        <w:rPr>
          <w:rFonts w:hint="eastAsia" w:ascii="仿宋" w:hAnsi="仿宋" w:eastAsia="仿宋" w:cstheme="minorBidi"/>
          <w:color w:val="auto"/>
          <w:sz w:val="32"/>
          <w:szCs w:val="32"/>
          <w:highlight w:val="none"/>
          <w:u w:val="none"/>
          <w:lang w:val="en-US" w:eastAsia="zh-CN"/>
        </w:rPr>
        <w:t>企业”），</w:t>
      </w:r>
      <w:r>
        <w:rPr>
          <w:rFonts w:hint="eastAsia" w:ascii="仿宋" w:hAnsi="仿宋" w:eastAsia="仿宋" w:cstheme="minorBidi"/>
          <w:color w:val="auto"/>
          <w:sz w:val="32"/>
          <w:szCs w:val="32"/>
          <w:highlight w:val="none"/>
          <w:u w:val="none"/>
        </w:rPr>
        <w:t>给予</w:t>
      </w:r>
      <w:r>
        <w:rPr>
          <w:rFonts w:hint="eastAsia" w:ascii="仿宋" w:hAnsi="仿宋" w:eastAsia="仿宋" w:cstheme="minorBidi"/>
          <w:bCs w:val="0"/>
          <w:color w:val="auto"/>
          <w:sz w:val="32"/>
          <w:szCs w:val="32"/>
          <w:highlight w:val="none"/>
          <w:u w:val="none"/>
          <w:lang w:eastAsia="zh-CN"/>
        </w:rPr>
        <w:t>不超过</w:t>
      </w:r>
      <w:r>
        <w:rPr>
          <w:rFonts w:hint="eastAsia" w:ascii="仿宋" w:hAnsi="仿宋" w:eastAsia="仿宋" w:cstheme="minorBidi"/>
          <w:color w:val="auto"/>
          <w:sz w:val="32"/>
          <w:szCs w:val="32"/>
          <w:highlight w:val="none"/>
          <w:u w:val="none"/>
        </w:rPr>
        <w:t>5万元</w:t>
      </w:r>
      <w:r>
        <w:rPr>
          <w:rFonts w:hint="eastAsia" w:ascii="仿宋" w:hAnsi="仿宋" w:eastAsia="仿宋" w:cstheme="minorBidi"/>
          <w:bCs w:val="0"/>
          <w:color w:val="auto"/>
          <w:sz w:val="32"/>
          <w:szCs w:val="32"/>
          <w:highlight w:val="none"/>
          <w:u w:val="none"/>
          <w:lang w:eastAsia="zh-CN"/>
        </w:rPr>
        <w:t>一次性</w:t>
      </w:r>
      <w:r>
        <w:rPr>
          <w:rFonts w:hint="eastAsia" w:ascii="仿宋" w:hAnsi="仿宋" w:eastAsia="仿宋" w:cstheme="minorBidi"/>
          <w:color w:val="auto"/>
          <w:sz w:val="32"/>
          <w:szCs w:val="32"/>
          <w:highlight w:val="none"/>
          <w:u w:val="none"/>
        </w:rPr>
        <w:t>奖励。</w:t>
      </w:r>
      <w:r>
        <w:rPr>
          <w:rFonts w:hint="default" w:ascii="仿宋" w:hAnsi="仿宋" w:eastAsia="仿宋" w:cstheme="minorBidi"/>
          <w:color w:val="auto"/>
          <w:sz w:val="32"/>
          <w:szCs w:val="32"/>
          <w:highlight w:val="none"/>
          <w:u w:val="none"/>
          <w:lang w:val="en-US" w:eastAsia="zh-CN"/>
        </w:rPr>
        <w:t>扶持</w:t>
      </w:r>
      <w:r>
        <w:rPr>
          <w:rFonts w:hint="eastAsia" w:ascii="仿宋" w:hAnsi="仿宋" w:eastAsia="仿宋" w:cstheme="minorBidi"/>
          <w:color w:val="auto"/>
          <w:sz w:val="32"/>
          <w:szCs w:val="32"/>
          <w:highlight w:val="none"/>
          <w:lang w:val="en-US" w:eastAsia="zh-CN"/>
        </w:rPr>
        <w:t>升级改造</w:t>
      </w:r>
      <w:r>
        <w:rPr>
          <w:rFonts w:hint="eastAsia" w:ascii="仿宋" w:hAnsi="仿宋" w:eastAsia="仿宋" w:cstheme="minorBidi"/>
          <w:color w:val="auto"/>
          <w:sz w:val="32"/>
          <w:szCs w:val="32"/>
          <w:highlight w:val="none"/>
        </w:rPr>
        <w:t>基地</w:t>
      </w:r>
      <w:r>
        <w:rPr>
          <w:rFonts w:hint="eastAsia" w:ascii="仿宋" w:hAnsi="仿宋" w:eastAsia="仿宋" w:cstheme="minorBidi"/>
          <w:color w:val="auto"/>
          <w:sz w:val="32"/>
          <w:szCs w:val="32"/>
          <w:highlight w:val="none"/>
          <w:lang w:val="en-US" w:eastAsia="zh-CN"/>
        </w:rPr>
        <w:t>企业</w:t>
      </w:r>
      <w:r>
        <w:rPr>
          <w:rFonts w:hint="eastAsia" w:ascii="仿宋" w:hAnsi="仿宋" w:eastAsia="仿宋" w:cstheme="minorBidi"/>
          <w:color w:val="auto"/>
          <w:sz w:val="32"/>
          <w:szCs w:val="32"/>
          <w:highlight w:val="none"/>
          <w:lang w:eastAsia="zh-CN"/>
        </w:rPr>
        <w:t>，</w:t>
      </w:r>
      <w:r>
        <w:rPr>
          <w:rFonts w:hint="eastAsia" w:ascii="仿宋" w:hAnsi="仿宋" w:eastAsia="仿宋" w:cstheme="minorBidi"/>
          <w:color w:val="auto"/>
          <w:sz w:val="32"/>
          <w:szCs w:val="32"/>
          <w:highlight w:val="none"/>
        </w:rPr>
        <w:t>对符合支持方向的项目，</w:t>
      </w:r>
      <w:r>
        <w:rPr>
          <w:rFonts w:hint="eastAsia" w:ascii="仿宋" w:hAnsi="仿宋" w:eastAsia="仿宋" w:cstheme="minorBidi"/>
          <w:bCs w:val="0"/>
          <w:color w:val="auto"/>
          <w:sz w:val="32"/>
          <w:szCs w:val="32"/>
          <w:highlight w:val="none"/>
          <w:lang w:eastAsia="zh-CN"/>
        </w:rPr>
        <w:t>给予</w:t>
      </w:r>
      <w:r>
        <w:rPr>
          <w:rFonts w:hint="eastAsia" w:ascii="仿宋" w:hAnsi="仿宋" w:eastAsia="仿宋" w:cstheme="minorBidi"/>
          <w:color w:val="auto"/>
          <w:sz w:val="32"/>
          <w:szCs w:val="32"/>
          <w:highlight w:val="none"/>
        </w:rPr>
        <w:t>不高</w:t>
      </w:r>
      <w:r>
        <w:rPr>
          <w:rFonts w:hint="eastAsia" w:ascii="仿宋" w:hAnsi="仿宋" w:eastAsia="仿宋" w:cstheme="minorBidi"/>
          <w:sz w:val="32"/>
          <w:szCs w:val="32"/>
          <w:highlight w:val="none"/>
        </w:rPr>
        <w:t>于</w:t>
      </w:r>
      <w:r>
        <w:rPr>
          <w:rFonts w:hint="default" w:ascii="仿宋" w:hAnsi="仿宋" w:eastAsia="仿宋" w:cstheme="minorBidi"/>
          <w:sz w:val="32"/>
          <w:szCs w:val="32"/>
          <w:highlight w:val="none"/>
          <w:lang w:val="en-US" w:eastAsia="zh-CN"/>
        </w:rPr>
        <w:t>项目投</w:t>
      </w:r>
      <w:r>
        <w:rPr>
          <w:rFonts w:hint="eastAsia" w:ascii="仿宋" w:hAnsi="仿宋" w:eastAsia="仿宋" w:cstheme="minorBidi"/>
          <w:sz w:val="32"/>
          <w:szCs w:val="32"/>
          <w:highlight w:val="none"/>
          <w:lang w:val="en-US" w:eastAsia="zh-CN"/>
        </w:rPr>
        <w:t>资</w:t>
      </w:r>
      <w:r>
        <w:rPr>
          <w:rFonts w:hint="eastAsia" w:ascii="仿宋" w:hAnsi="仿宋" w:eastAsia="仿宋" w:cstheme="minorBidi"/>
          <w:sz w:val="32"/>
          <w:szCs w:val="32"/>
          <w:highlight w:val="none"/>
        </w:rPr>
        <w:t>总额</w:t>
      </w:r>
      <w:r>
        <w:rPr>
          <w:rFonts w:hint="eastAsia" w:ascii="仿宋" w:hAnsi="仿宋" w:eastAsia="仿宋" w:cstheme="minorBidi"/>
          <w:sz w:val="32"/>
          <w:szCs w:val="32"/>
          <w:highlight w:val="none"/>
          <w:lang w:val="en-US" w:eastAsia="zh-CN"/>
        </w:rPr>
        <w:t>50%的</w:t>
      </w:r>
      <w:r>
        <w:rPr>
          <w:rFonts w:hint="eastAsia" w:ascii="仿宋" w:hAnsi="仿宋" w:eastAsia="仿宋" w:cstheme="minorBidi"/>
          <w:sz w:val="32"/>
          <w:szCs w:val="32"/>
          <w:highlight w:val="none"/>
          <w:lang w:eastAsia="zh-CN"/>
        </w:rPr>
        <w:t>补助，</w:t>
      </w:r>
      <w:r>
        <w:rPr>
          <w:rFonts w:hint="eastAsia" w:ascii="仿宋" w:hAnsi="仿宋" w:eastAsia="仿宋" w:cstheme="minorBidi"/>
          <w:sz w:val="32"/>
          <w:szCs w:val="32"/>
          <w:highlight w:val="none"/>
        </w:rPr>
        <w:t>单个项目最高不超过30万元。</w:t>
      </w:r>
    </w:p>
    <w:p>
      <w:pPr>
        <w:pStyle w:val="4"/>
        <w:keepNext w:val="0"/>
        <w:keepLines w:val="0"/>
        <w:pageBreakBefore w:val="0"/>
        <w:kinsoku/>
        <w:wordWrap/>
        <w:overflowPunct/>
        <w:topLinePunct/>
        <w:autoSpaceDE/>
        <w:autoSpaceDN/>
        <w:bidi w:val="0"/>
        <w:adjustRightInd w:val="0"/>
        <w:snapToGrid w:val="0"/>
        <w:spacing w:line="560" w:lineRule="exact"/>
        <w:ind w:left="0" w:leftChars="0" w:firstLine="640" w:firstLineChars="200"/>
        <w:textAlignment w:val="bottom"/>
        <w:outlineLvl w:val="9"/>
        <w:rPr>
          <w:rFonts w:hint="default" w:ascii="Times New Roman" w:hAnsi="Times New Roman" w:eastAsia="仿宋" w:cs="Times New Roman"/>
          <w:color w:val="000000"/>
          <w:sz w:val="32"/>
          <w:szCs w:val="32"/>
          <w:highlight w:val="none"/>
          <w:lang w:val="en-US" w:eastAsia="zh-CN"/>
        </w:rPr>
      </w:pPr>
      <w:r>
        <w:rPr>
          <w:rFonts w:hint="default" w:ascii="Times New Roman" w:hAnsi="Times New Roman" w:eastAsia="方正仿宋简体" w:cs="Times New Roman"/>
          <w:bCs/>
          <w:sz w:val="32"/>
          <w:szCs w:val="32"/>
          <w:highlight w:val="none"/>
        </w:rPr>
        <w:t>（十</w:t>
      </w:r>
      <w:r>
        <w:rPr>
          <w:rFonts w:hint="eastAsia" w:ascii="Times New Roman" w:hAnsi="Times New Roman" w:eastAsia="方正仿宋简体" w:cs="Times New Roman"/>
          <w:bCs/>
          <w:sz w:val="32"/>
          <w:szCs w:val="32"/>
          <w:highlight w:val="none"/>
          <w:lang w:eastAsia="zh-CN"/>
        </w:rPr>
        <w:t>六</w:t>
      </w:r>
      <w:r>
        <w:rPr>
          <w:rFonts w:hint="default" w:ascii="Times New Roman" w:hAnsi="Times New Roman" w:eastAsia="方正仿宋简体" w:cs="Times New Roman"/>
          <w:bCs/>
          <w:sz w:val="32"/>
          <w:szCs w:val="32"/>
          <w:highlight w:val="none"/>
        </w:rPr>
        <w:t>）</w:t>
      </w:r>
      <w:r>
        <w:rPr>
          <w:rFonts w:hint="default" w:ascii="Times New Roman" w:hAnsi="Times New Roman" w:eastAsia="方正仿宋简体" w:cs="Times New Roman"/>
          <w:b w:val="0"/>
          <w:bCs/>
          <w:kern w:val="2"/>
          <w:sz w:val="32"/>
          <w:szCs w:val="32"/>
          <w:highlight w:val="none"/>
          <w:lang w:val="en-US" w:eastAsia="zh-CN" w:bidi="ar-SA"/>
        </w:rPr>
        <w:t>基地生鲜配送项目。</w:t>
      </w:r>
      <w:r>
        <w:rPr>
          <w:rFonts w:hint="default" w:ascii="Times New Roman" w:hAnsi="Times New Roman" w:eastAsia="方正仿宋简体" w:cs="Times New Roman"/>
          <w:bCs/>
          <w:sz w:val="32"/>
          <w:szCs w:val="32"/>
          <w:highlight w:val="none"/>
          <w:lang w:val="en-US" w:eastAsia="zh-CN"/>
        </w:rPr>
        <w:t>新</w:t>
      </w:r>
      <w:r>
        <w:rPr>
          <w:rFonts w:hint="eastAsia" w:ascii="仿宋" w:hAnsi="仿宋" w:eastAsia="仿宋" w:cstheme="minorBidi"/>
          <w:sz w:val="32"/>
          <w:szCs w:val="32"/>
          <w:highlight w:val="none"/>
          <w:lang w:val="en-US" w:eastAsia="zh-CN"/>
        </w:rPr>
        <w:t>建或改造冷鲜肉分割品配送中心建设项目，</w:t>
      </w:r>
      <w:r>
        <w:rPr>
          <w:rFonts w:hint="eastAsia" w:ascii="仿宋" w:hAnsi="仿宋" w:eastAsia="仿宋" w:cstheme="minorBidi"/>
          <w:sz w:val="32"/>
          <w:szCs w:val="32"/>
          <w:highlight w:val="none"/>
          <w:lang w:eastAsia="zh-CN"/>
        </w:rPr>
        <w:t>对</w:t>
      </w:r>
      <w:r>
        <w:rPr>
          <w:rFonts w:hint="eastAsia" w:ascii="仿宋" w:hAnsi="仿宋" w:eastAsia="仿宋" w:cstheme="minorBidi"/>
          <w:sz w:val="32"/>
          <w:szCs w:val="32"/>
          <w:highlight w:val="none"/>
          <w:lang w:val="en-US" w:eastAsia="zh-CN"/>
        </w:rPr>
        <w:t>建设经营场所、购买冷鲜肉分割设施</w:t>
      </w:r>
      <w:r>
        <w:rPr>
          <w:rFonts w:hint="eastAsia" w:ascii="仿宋" w:hAnsi="仿宋" w:eastAsia="仿宋" w:cstheme="minorBidi"/>
          <w:sz w:val="32"/>
          <w:szCs w:val="32"/>
          <w:highlight w:val="none"/>
          <w:lang w:eastAsia="zh-CN"/>
        </w:rPr>
        <w:t>、</w:t>
      </w:r>
      <w:r>
        <w:rPr>
          <w:rFonts w:hint="eastAsia" w:ascii="仿宋" w:hAnsi="仿宋" w:eastAsia="仿宋" w:cstheme="minorBidi"/>
          <w:sz w:val="32"/>
          <w:szCs w:val="32"/>
          <w:highlight w:val="none"/>
          <w:lang w:val="en-US" w:eastAsia="zh-CN"/>
        </w:rPr>
        <w:t>存储设施（</w:t>
      </w:r>
      <w:r>
        <w:rPr>
          <w:rFonts w:hint="eastAsia" w:ascii="仿宋" w:hAnsi="仿宋" w:eastAsia="仿宋" w:cstheme="minorBidi"/>
          <w:sz w:val="32"/>
          <w:szCs w:val="32"/>
          <w:highlight w:val="none"/>
          <w:lang w:eastAsia="zh-CN"/>
        </w:rPr>
        <w:t>冷库预冷装备和冷柜等冷链设施）</w:t>
      </w:r>
      <w:r>
        <w:rPr>
          <w:rFonts w:hint="eastAsia" w:ascii="仿宋" w:hAnsi="仿宋" w:eastAsia="仿宋" w:cstheme="minorBidi"/>
          <w:sz w:val="32"/>
          <w:szCs w:val="32"/>
          <w:highlight w:val="none"/>
          <w:lang w:val="en-US" w:eastAsia="zh-CN"/>
        </w:rPr>
        <w:t>及配送设施</w:t>
      </w:r>
      <w:r>
        <w:rPr>
          <w:rFonts w:hint="eastAsia" w:ascii="仿宋" w:hAnsi="仿宋" w:eastAsia="仿宋" w:cstheme="minorBidi"/>
          <w:sz w:val="32"/>
          <w:szCs w:val="32"/>
          <w:highlight w:val="none"/>
          <w:lang w:eastAsia="zh-CN"/>
        </w:rPr>
        <w:t>（冷藏运输车）</w:t>
      </w:r>
      <w:r>
        <w:rPr>
          <w:rFonts w:hint="eastAsia" w:ascii="仿宋" w:hAnsi="仿宋" w:eastAsia="仿宋" w:cstheme="minorBidi"/>
          <w:sz w:val="32"/>
          <w:szCs w:val="32"/>
          <w:highlight w:val="none"/>
          <w:lang w:val="en-US" w:eastAsia="zh-CN"/>
        </w:rPr>
        <w:t>等</w:t>
      </w:r>
      <w:r>
        <w:rPr>
          <w:rFonts w:hint="eastAsia" w:ascii="仿宋" w:hAnsi="仿宋" w:eastAsia="仿宋" w:cstheme="minorBidi"/>
          <w:sz w:val="32"/>
          <w:szCs w:val="32"/>
          <w:highlight w:val="none"/>
        </w:rPr>
        <w:t>，给予不高于</w:t>
      </w:r>
      <w:r>
        <w:rPr>
          <w:rFonts w:hint="eastAsia" w:ascii="仿宋" w:hAnsi="仿宋" w:eastAsia="仿宋" w:cstheme="minorBidi"/>
          <w:bCs w:val="0"/>
          <w:sz w:val="32"/>
          <w:szCs w:val="32"/>
          <w:highlight w:val="none"/>
          <w:lang w:eastAsia="zh-CN"/>
        </w:rPr>
        <w:t>项目</w:t>
      </w:r>
      <w:r>
        <w:rPr>
          <w:rFonts w:hint="default" w:ascii="仿宋" w:hAnsi="仿宋" w:eastAsia="仿宋" w:cstheme="minorBidi"/>
          <w:sz w:val="32"/>
          <w:szCs w:val="32"/>
          <w:highlight w:val="none"/>
          <w:lang w:val="en-US" w:eastAsia="zh-CN"/>
        </w:rPr>
        <w:t>投资</w:t>
      </w:r>
      <w:r>
        <w:rPr>
          <w:rFonts w:hint="eastAsia" w:ascii="仿宋" w:hAnsi="仿宋" w:eastAsia="仿宋" w:cstheme="minorBidi"/>
          <w:sz w:val="32"/>
          <w:szCs w:val="32"/>
          <w:highlight w:val="none"/>
        </w:rPr>
        <w:t>总额</w:t>
      </w:r>
      <w:r>
        <w:rPr>
          <w:rFonts w:hint="default" w:ascii="仿宋" w:hAnsi="仿宋" w:eastAsia="仿宋" w:cstheme="minorBidi"/>
          <w:sz w:val="32"/>
          <w:szCs w:val="32"/>
          <w:highlight w:val="none"/>
          <w:lang w:val="en-US" w:eastAsia="zh-CN"/>
        </w:rPr>
        <w:t>50</w:t>
      </w:r>
      <w:r>
        <w:rPr>
          <w:rFonts w:hint="eastAsia" w:ascii="仿宋" w:hAnsi="仿宋" w:eastAsia="仿宋" w:cstheme="minorBidi"/>
          <w:sz w:val="32"/>
          <w:szCs w:val="32"/>
          <w:highlight w:val="none"/>
        </w:rPr>
        <w:t>%</w:t>
      </w:r>
      <w:r>
        <w:rPr>
          <w:rFonts w:hint="eastAsia" w:ascii="仿宋" w:hAnsi="仿宋" w:eastAsia="仿宋" w:cstheme="minorBidi"/>
          <w:sz w:val="32"/>
          <w:szCs w:val="32"/>
          <w:highlight w:val="none"/>
          <w:lang w:eastAsia="zh-CN"/>
        </w:rPr>
        <w:t>的</w:t>
      </w:r>
      <w:r>
        <w:rPr>
          <w:rFonts w:hint="eastAsia" w:ascii="仿宋" w:hAnsi="仿宋" w:eastAsia="仿宋" w:cstheme="minorBidi"/>
          <w:sz w:val="32"/>
          <w:szCs w:val="32"/>
          <w:highlight w:val="none"/>
        </w:rPr>
        <w:t>补助</w:t>
      </w:r>
      <w:r>
        <w:rPr>
          <w:rFonts w:hint="eastAsia" w:ascii="仿宋" w:hAnsi="仿宋" w:eastAsia="仿宋" w:cstheme="minorBidi"/>
          <w:sz w:val="32"/>
          <w:szCs w:val="32"/>
          <w:highlight w:val="none"/>
          <w:lang w:eastAsia="zh-CN"/>
        </w:rPr>
        <w:t>，</w:t>
      </w:r>
      <w:r>
        <w:rPr>
          <w:rFonts w:hint="eastAsia" w:ascii="仿宋" w:hAnsi="仿宋" w:eastAsia="仿宋" w:cstheme="minorBidi"/>
          <w:sz w:val="32"/>
          <w:szCs w:val="32"/>
          <w:highlight w:val="none"/>
        </w:rPr>
        <w:t>单个项目最高不超过30万元。</w:t>
      </w:r>
      <w:r>
        <w:rPr>
          <w:rFonts w:hint="eastAsia" w:ascii="仿宋" w:hAnsi="仿宋" w:eastAsia="仿宋" w:cstheme="minorBidi"/>
          <w:kern w:val="2"/>
          <w:sz w:val="32"/>
          <w:szCs w:val="32"/>
          <w:highlight w:val="none"/>
          <w:u w:val="none"/>
          <w:lang w:val="en-US" w:eastAsia="zh-CN" w:bidi="ar-SA"/>
        </w:rPr>
        <w:t>对新建或升级改造设立在中心城区（鲤城、丰泽、洛江、开发区）且门店建筑面积不低于60平方米的生鲜便利店给予补助，</w:t>
      </w:r>
      <w:r>
        <w:rPr>
          <w:rFonts w:hint="eastAsia" w:ascii="仿宋" w:hAnsi="仿宋" w:eastAsia="仿宋" w:cstheme="minorBidi"/>
          <w:sz w:val="32"/>
          <w:szCs w:val="32"/>
          <w:highlight w:val="none"/>
        </w:rPr>
        <w:t>单个项目最高不超过</w:t>
      </w:r>
      <w:r>
        <w:rPr>
          <w:rFonts w:hint="eastAsia" w:ascii="仿宋" w:hAnsi="仿宋" w:eastAsia="仿宋" w:cstheme="minorBidi"/>
          <w:kern w:val="2"/>
          <w:sz w:val="32"/>
          <w:szCs w:val="32"/>
          <w:highlight w:val="none"/>
          <w:u w:val="none"/>
          <w:lang w:val="en-US" w:eastAsia="zh-CN" w:bidi="ar-SA"/>
        </w:rPr>
        <w:t>2万元。</w:t>
      </w:r>
      <w:r>
        <w:rPr>
          <w:rFonts w:hint="eastAsia" w:ascii="仿宋" w:hAnsi="仿宋" w:eastAsia="仿宋" w:cstheme="minorBidi"/>
          <w:sz w:val="32"/>
          <w:szCs w:val="32"/>
          <w:highlight w:val="none"/>
          <w:lang w:val="en-US" w:eastAsia="zh-CN"/>
        </w:rPr>
        <w:t>鼓励基地企业开展直供配送，对配送、物流、仓储费用给予</w:t>
      </w:r>
      <w:r>
        <w:rPr>
          <w:rFonts w:hint="eastAsia" w:ascii="仿宋" w:hAnsi="仿宋" w:eastAsia="仿宋" w:cstheme="minorBidi"/>
          <w:sz w:val="32"/>
          <w:szCs w:val="32"/>
          <w:highlight w:val="none"/>
        </w:rPr>
        <w:t>不高于</w:t>
      </w:r>
      <w:r>
        <w:rPr>
          <w:rFonts w:hint="eastAsia" w:ascii="仿宋" w:hAnsi="仿宋" w:eastAsia="仿宋" w:cstheme="minorBidi"/>
          <w:sz w:val="32"/>
          <w:szCs w:val="32"/>
          <w:highlight w:val="none"/>
          <w:lang w:val="en-US" w:eastAsia="zh-CN"/>
        </w:rPr>
        <w:t>费用</w:t>
      </w:r>
      <w:r>
        <w:rPr>
          <w:rFonts w:hint="eastAsia" w:ascii="仿宋" w:hAnsi="仿宋" w:eastAsia="仿宋" w:cstheme="minorBidi"/>
          <w:sz w:val="32"/>
          <w:szCs w:val="32"/>
          <w:highlight w:val="none"/>
        </w:rPr>
        <w:t>总额</w:t>
      </w:r>
      <w:r>
        <w:rPr>
          <w:rFonts w:hint="eastAsia" w:ascii="仿宋" w:hAnsi="仿宋" w:eastAsia="仿宋" w:cstheme="minorBidi"/>
          <w:sz w:val="32"/>
          <w:szCs w:val="32"/>
          <w:highlight w:val="none"/>
          <w:lang w:val="en-US" w:eastAsia="zh-CN"/>
        </w:rPr>
        <w:t>50%的</w:t>
      </w:r>
      <w:r>
        <w:rPr>
          <w:rFonts w:hint="eastAsia" w:ascii="仿宋" w:hAnsi="仿宋" w:eastAsia="仿宋" w:cstheme="minorBidi"/>
          <w:sz w:val="32"/>
          <w:szCs w:val="32"/>
          <w:highlight w:val="none"/>
          <w:lang w:eastAsia="zh-CN"/>
        </w:rPr>
        <w:t>补助，</w:t>
      </w:r>
      <w:r>
        <w:rPr>
          <w:rFonts w:hint="eastAsia" w:ascii="仿宋" w:hAnsi="仿宋" w:eastAsia="仿宋" w:cstheme="minorBidi"/>
          <w:sz w:val="32"/>
          <w:szCs w:val="32"/>
          <w:highlight w:val="none"/>
        </w:rPr>
        <w:t>单</w:t>
      </w:r>
      <w:r>
        <w:rPr>
          <w:rFonts w:hint="eastAsia" w:ascii="仿宋" w:hAnsi="仿宋" w:eastAsia="仿宋" w:cstheme="minorBidi"/>
          <w:sz w:val="32"/>
          <w:szCs w:val="32"/>
          <w:highlight w:val="none"/>
          <w:lang w:val="en-US" w:eastAsia="zh-CN"/>
        </w:rPr>
        <w:t>家企业</w:t>
      </w:r>
      <w:r>
        <w:rPr>
          <w:rFonts w:hint="eastAsia" w:ascii="仿宋" w:hAnsi="仿宋" w:eastAsia="仿宋" w:cstheme="minorBidi"/>
          <w:sz w:val="32"/>
          <w:szCs w:val="32"/>
          <w:highlight w:val="none"/>
        </w:rPr>
        <w:t>最高不超过</w:t>
      </w:r>
      <w:r>
        <w:rPr>
          <w:rFonts w:hint="eastAsia" w:ascii="仿宋" w:hAnsi="仿宋" w:eastAsia="仿宋" w:cstheme="minorBidi"/>
          <w:sz w:val="32"/>
          <w:szCs w:val="32"/>
          <w:highlight w:val="none"/>
          <w:lang w:val="en-US" w:eastAsia="zh-CN"/>
        </w:rPr>
        <w:t>10</w:t>
      </w:r>
      <w:r>
        <w:rPr>
          <w:rFonts w:hint="eastAsia" w:ascii="仿宋" w:hAnsi="仿宋" w:eastAsia="仿宋" w:cstheme="minorBidi"/>
          <w:sz w:val="32"/>
          <w:szCs w:val="32"/>
          <w:highlight w:val="none"/>
        </w:rPr>
        <w:t>万元</w:t>
      </w:r>
      <w:r>
        <w:rPr>
          <w:rFonts w:hint="eastAsia" w:ascii="仿宋" w:hAnsi="仿宋" w:eastAsia="仿宋" w:cstheme="minorBidi"/>
          <w:sz w:val="32"/>
          <w:szCs w:val="32"/>
          <w:highlight w:val="none"/>
          <w:lang w:eastAsia="zh-CN"/>
        </w:rPr>
        <w:t>。</w:t>
      </w:r>
    </w:p>
    <w:p>
      <w:pPr>
        <w:pStyle w:val="4"/>
        <w:keepNext w:val="0"/>
        <w:keepLines w:val="0"/>
        <w:pageBreakBefore w:val="0"/>
        <w:kinsoku/>
        <w:wordWrap/>
        <w:overflowPunct/>
        <w:topLinePunct/>
        <w:autoSpaceDE/>
        <w:autoSpaceDN/>
        <w:bidi w:val="0"/>
        <w:adjustRightInd w:val="0"/>
        <w:snapToGrid w:val="0"/>
        <w:spacing w:line="560" w:lineRule="exact"/>
        <w:ind w:left="0" w:leftChars="0" w:firstLine="640" w:firstLineChars="200"/>
        <w:textAlignment w:val="bottom"/>
        <w:outlineLvl w:val="9"/>
        <w:rPr>
          <w:rFonts w:hint="eastAsia" w:ascii="仿宋" w:hAnsi="仿宋" w:eastAsia="仿宋"/>
          <w:sz w:val="32"/>
          <w:szCs w:val="32"/>
          <w:highlight w:val="none"/>
        </w:rPr>
      </w:pPr>
      <w:r>
        <w:rPr>
          <w:rFonts w:hint="default" w:ascii="Times New Roman" w:hAnsi="Times New Roman" w:eastAsia="方正仿宋简体" w:cs="Times New Roman"/>
          <w:bCs/>
          <w:sz w:val="32"/>
          <w:szCs w:val="32"/>
          <w:highlight w:val="none"/>
        </w:rPr>
        <w:t>（十</w:t>
      </w:r>
      <w:r>
        <w:rPr>
          <w:rFonts w:hint="default" w:ascii="Times New Roman" w:hAnsi="Times New Roman" w:eastAsia="方正仿宋简体" w:cs="Times New Roman"/>
          <w:bCs/>
          <w:sz w:val="32"/>
          <w:szCs w:val="32"/>
          <w:highlight w:val="none"/>
          <w:lang w:eastAsia="zh-CN"/>
        </w:rPr>
        <w:t>七</w:t>
      </w:r>
      <w:r>
        <w:rPr>
          <w:rFonts w:hint="default" w:ascii="Times New Roman" w:hAnsi="Times New Roman" w:eastAsia="方正仿宋简体" w:cs="Times New Roman"/>
          <w:bCs/>
          <w:sz w:val="32"/>
          <w:szCs w:val="32"/>
          <w:highlight w:val="none"/>
        </w:rPr>
        <w:t>）</w:t>
      </w:r>
      <w:r>
        <w:rPr>
          <w:rFonts w:hint="default" w:ascii="Times New Roman" w:hAnsi="Times New Roman" w:eastAsia="方正仿宋简体" w:cs="Times New Roman"/>
          <w:b w:val="0"/>
          <w:bCs/>
          <w:sz w:val="32"/>
          <w:szCs w:val="32"/>
          <w:highlight w:val="none"/>
          <w:shd w:val="clear"/>
        </w:rPr>
        <w:t>建立</w:t>
      </w:r>
      <w:r>
        <w:rPr>
          <w:rFonts w:hint="eastAsia" w:ascii="Times New Roman" w:hAnsi="Times New Roman" w:eastAsia="方正仿宋简体" w:cs="Times New Roman"/>
          <w:b w:val="0"/>
          <w:bCs/>
          <w:sz w:val="32"/>
          <w:szCs w:val="32"/>
          <w:highlight w:val="none"/>
          <w:lang w:eastAsia="zh-CN"/>
        </w:rPr>
        <w:t>生猪活体</w:t>
      </w:r>
      <w:r>
        <w:rPr>
          <w:rFonts w:hint="default" w:ascii="仿宋" w:hAnsi="仿宋" w:eastAsia="仿宋" w:cstheme="minorBidi"/>
          <w:b w:val="0"/>
          <w:sz w:val="32"/>
          <w:szCs w:val="32"/>
          <w:highlight w:val="none"/>
        </w:rPr>
        <w:t>储备制度。</w:t>
      </w:r>
      <w:r>
        <w:rPr>
          <w:rFonts w:hint="eastAsia" w:ascii="仿宋" w:hAnsi="仿宋" w:eastAsia="仿宋" w:cstheme="minorBidi"/>
          <w:sz w:val="32"/>
          <w:szCs w:val="32"/>
          <w:highlight w:val="none"/>
          <w:lang w:val="en-US" w:eastAsia="zh-CN"/>
        </w:rPr>
        <w:t>对</w:t>
      </w:r>
      <w:r>
        <w:rPr>
          <w:rFonts w:hint="eastAsia" w:ascii="仿宋" w:hAnsi="仿宋" w:eastAsia="仿宋" w:cstheme="minorBidi"/>
          <w:sz w:val="32"/>
          <w:szCs w:val="32"/>
          <w:highlight w:val="none"/>
        </w:rPr>
        <w:t>完成</w:t>
      </w:r>
      <w:r>
        <w:rPr>
          <w:rFonts w:hint="eastAsia" w:ascii="仿宋" w:hAnsi="仿宋" w:eastAsia="仿宋" w:cstheme="minorBidi"/>
          <w:sz w:val="32"/>
          <w:szCs w:val="32"/>
          <w:highlight w:val="none"/>
          <w:lang w:val="en-US" w:eastAsia="zh-CN"/>
        </w:rPr>
        <w:t>全年市级储备任务的生猪承储企业，</w:t>
      </w:r>
      <w:r>
        <w:rPr>
          <w:rFonts w:hint="eastAsia" w:ascii="仿宋" w:hAnsi="仿宋" w:eastAsia="仿宋" w:cstheme="minorBidi"/>
          <w:sz w:val="32"/>
          <w:szCs w:val="32"/>
          <w:highlight w:val="none"/>
        </w:rPr>
        <w:t>每头补助90元</w:t>
      </w:r>
      <w:r>
        <w:rPr>
          <w:rFonts w:hint="eastAsia" w:ascii="仿宋" w:hAnsi="仿宋" w:eastAsia="仿宋" w:cstheme="minorBidi"/>
          <w:sz w:val="32"/>
          <w:szCs w:val="32"/>
          <w:highlight w:val="none"/>
          <w:lang w:eastAsia="zh-CN"/>
        </w:rPr>
        <w:t>，</w:t>
      </w:r>
      <w:r>
        <w:rPr>
          <w:rFonts w:hint="eastAsia" w:ascii="仿宋" w:hAnsi="仿宋" w:eastAsia="仿宋" w:cstheme="minorBidi"/>
          <w:sz w:val="32"/>
          <w:szCs w:val="32"/>
          <w:highlight w:val="none"/>
        </w:rPr>
        <w:t>单</w:t>
      </w:r>
      <w:r>
        <w:rPr>
          <w:rFonts w:hint="eastAsia" w:ascii="仿宋" w:hAnsi="仿宋" w:eastAsia="仿宋" w:cstheme="minorBidi"/>
          <w:sz w:val="32"/>
          <w:szCs w:val="32"/>
          <w:highlight w:val="none"/>
          <w:lang w:val="en-US" w:eastAsia="zh-CN"/>
        </w:rPr>
        <w:t>家企业</w:t>
      </w:r>
      <w:r>
        <w:rPr>
          <w:rFonts w:hint="eastAsia" w:ascii="仿宋" w:hAnsi="仿宋" w:eastAsia="仿宋" w:cstheme="minorBidi"/>
          <w:sz w:val="32"/>
          <w:szCs w:val="32"/>
          <w:highlight w:val="none"/>
        </w:rPr>
        <w:t>最高不超过</w:t>
      </w:r>
      <w:r>
        <w:rPr>
          <w:rFonts w:hint="eastAsia" w:ascii="仿宋" w:hAnsi="仿宋" w:eastAsia="仿宋" w:cstheme="minorBidi"/>
          <w:sz w:val="32"/>
          <w:szCs w:val="32"/>
          <w:highlight w:val="none"/>
          <w:lang w:val="en-US" w:eastAsia="zh-CN"/>
        </w:rPr>
        <w:t>9</w:t>
      </w:r>
      <w:r>
        <w:rPr>
          <w:rFonts w:hint="eastAsia" w:ascii="仿宋" w:hAnsi="仿宋" w:eastAsia="仿宋" w:cstheme="minorBidi"/>
          <w:sz w:val="32"/>
          <w:szCs w:val="32"/>
          <w:highlight w:val="none"/>
        </w:rPr>
        <w:t>万元。</w:t>
      </w:r>
    </w:p>
    <w:p>
      <w:pPr>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六</w:t>
      </w:r>
      <w:r>
        <w:rPr>
          <w:rFonts w:ascii="Times New Roman" w:hAnsi="Times New Roman" w:eastAsia="黑体"/>
          <w:sz w:val="32"/>
          <w:szCs w:val="32"/>
          <w:highlight w:val="none"/>
        </w:rPr>
        <w:t>、政策兑现办法</w:t>
      </w:r>
    </w:p>
    <w:p>
      <w:pPr>
        <w:adjustRightInd w:val="0"/>
        <w:snapToGrid w:val="0"/>
        <w:spacing w:line="560" w:lineRule="exact"/>
        <w:ind w:firstLine="640" w:firstLineChars="200"/>
        <w:rPr>
          <w:rFonts w:ascii="Times New Roman" w:hAnsi="Times New Roman" w:eastAsia="仿宋"/>
          <w:sz w:val="32"/>
          <w:szCs w:val="32"/>
          <w:highlight w:val="none"/>
        </w:rPr>
      </w:pPr>
      <w:r>
        <w:rPr>
          <w:rFonts w:hint="eastAsia" w:ascii="Times New Roman" w:hAnsi="Times New Roman" w:eastAsia="方正仿宋简体" w:cs="Times New Roman"/>
          <w:bCs/>
          <w:sz w:val="32"/>
          <w:szCs w:val="32"/>
          <w:highlight w:val="none"/>
          <w:lang w:eastAsia="zh-CN"/>
        </w:rPr>
        <w:t>（</w:t>
      </w:r>
      <w:r>
        <w:rPr>
          <w:rFonts w:ascii="Times New Roman" w:hAnsi="Times New Roman" w:eastAsia="方正仿宋简体" w:cs="Times New Roman"/>
          <w:bCs/>
          <w:sz w:val="32"/>
          <w:szCs w:val="32"/>
          <w:highlight w:val="none"/>
        </w:rPr>
        <w:t>十</w:t>
      </w:r>
      <w:r>
        <w:rPr>
          <w:rFonts w:hint="default" w:ascii="Times New Roman" w:hAnsi="Times New Roman" w:eastAsia="方正仿宋简体" w:cs="Times New Roman"/>
          <w:bCs/>
          <w:sz w:val="32"/>
          <w:szCs w:val="32"/>
          <w:highlight w:val="none"/>
          <w:lang w:eastAsia="zh-CN"/>
        </w:rPr>
        <w:t>八</w:t>
      </w:r>
      <w:r>
        <w:rPr>
          <w:rFonts w:ascii="Times New Roman" w:hAnsi="Times New Roman" w:eastAsia="方正仿宋简体" w:cs="Times New Roman"/>
          <w:bCs/>
          <w:sz w:val="32"/>
          <w:szCs w:val="32"/>
          <w:highlight w:val="none"/>
        </w:rPr>
        <w:t>）本</w:t>
      </w:r>
      <w:r>
        <w:rPr>
          <w:rFonts w:ascii="Times New Roman" w:hAnsi="Times New Roman" w:eastAsia="仿宋"/>
          <w:sz w:val="32"/>
          <w:szCs w:val="32"/>
          <w:highlight w:val="none"/>
        </w:rPr>
        <w:t>措施可根据相关业务执行情况及时兑现，同一项目不得重复申报。资金申报兑现由申报单位向</w:t>
      </w:r>
      <w:r>
        <w:rPr>
          <w:rFonts w:hint="eastAsia" w:ascii="仿宋" w:hAnsi="仿宋" w:eastAsia="仿宋" w:cs="仿宋"/>
          <w:kern w:val="0"/>
          <w:sz w:val="32"/>
          <w:szCs w:val="32"/>
          <w:highlight w:val="none"/>
        </w:rPr>
        <w:t>属地商务部门</w:t>
      </w:r>
      <w:r>
        <w:rPr>
          <w:rFonts w:hint="eastAsia" w:ascii="Times New Roman" w:hAnsi="仿宋" w:eastAsia="仿宋" w:cs="仿宋"/>
          <w:color w:val="000000"/>
          <w:sz w:val="32"/>
          <w:szCs w:val="32"/>
          <w:highlight w:val="none"/>
        </w:rPr>
        <w:t>报送申报材料，</w:t>
      </w:r>
      <w:r>
        <w:rPr>
          <w:rFonts w:hint="eastAsia" w:ascii="仿宋" w:hAnsi="仿宋" w:eastAsia="仿宋" w:cs="仿宋"/>
          <w:kern w:val="0"/>
          <w:sz w:val="32"/>
          <w:szCs w:val="32"/>
          <w:highlight w:val="none"/>
        </w:rPr>
        <w:t>由属地商务部门会同财政部门初审后，联合行文上报泉州市商务局、泉州市财政局</w:t>
      </w:r>
      <w:r>
        <w:rPr>
          <w:rFonts w:ascii="Times New Roman" w:hAnsi="Times New Roman" w:eastAsia="仿宋"/>
          <w:sz w:val="32"/>
          <w:szCs w:val="32"/>
          <w:highlight w:val="none"/>
        </w:rPr>
        <w:t>，</w:t>
      </w:r>
      <w:r>
        <w:rPr>
          <w:rFonts w:hint="eastAsia" w:ascii="Times New Roman" w:hAnsi="Times New Roman" w:eastAsia="仿宋"/>
          <w:sz w:val="32"/>
          <w:szCs w:val="32"/>
          <w:highlight w:val="none"/>
        </w:rPr>
        <w:t>经两局</w:t>
      </w:r>
      <w:r>
        <w:rPr>
          <w:rFonts w:ascii="Times New Roman" w:hAnsi="Times New Roman" w:eastAsia="仿宋"/>
          <w:sz w:val="32"/>
          <w:szCs w:val="32"/>
          <w:highlight w:val="none"/>
        </w:rPr>
        <w:t>审核合格后办理资金拨付。具体申报兑现办法详见申报指南。</w:t>
      </w:r>
    </w:p>
    <w:p>
      <w:pPr>
        <w:spacing w:line="560" w:lineRule="exact"/>
        <w:ind w:firstLine="640" w:firstLineChars="200"/>
        <w:rPr>
          <w:rFonts w:ascii="Times New Roman" w:hAnsi="Times New Roman" w:eastAsia="仿宋"/>
          <w:sz w:val="32"/>
          <w:szCs w:val="32"/>
          <w:highlight w:val="none"/>
        </w:rPr>
      </w:pPr>
      <w:r>
        <w:rPr>
          <w:rFonts w:hint="eastAsia" w:ascii="Times New Roman" w:hAnsi="Times New Roman" w:eastAsia="方正仿宋简体" w:cs="Times New Roman"/>
          <w:bCs/>
          <w:sz w:val="32"/>
          <w:szCs w:val="32"/>
          <w:highlight w:val="none"/>
          <w:lang w:eastAsia="zh-CN"/>
        </w:rPr>
        <w:t>（</w:t>
      </w:r>
      <w:r>
        <w:rPr>
          <w:rFonts w:ascii="Times New Roman" w:hAnsi="Times New Roman" w:eastAsia="仿宋"/>
          <w:sz w:val="32"/>
          <w:szCs w:val="32"/>
          <w:highlight w:val="none"/>
        </w:rPr>
        <w:t>十</w:t>
      </w:r>
      <w:r>
        <w:rPr>
          <w:rFonts w:hint="eastAsia" w:ascii="Times New Roman" w:hAnsi="Times New Roman" w:eastAsia="仿宋"/>
          <w:sz w:val="32"/>
          <w:szCs w:val="32"/>
          <w:highlight w:val="none"/>
          <w:lang w:eastAsia="zh-CN"/>
        </w:rPr>
        <w:t>九</w:t>
      </w:r>
      <w:r>
        <w:rPr>
          <w:rFonts w:ascii="Times New Roman" w:hAnsi="Times New Roman" w:eastAsia="仿宋"/>
          <w:sz w:val="32"/>
          <w:szCs w:val="32"/>
          <w:highlight w:val="none"/>
        </w:rPr>
        <w:t>）企业有下列行为的不予兑现扶持资金：</w:t>
      </w:r>
    </w:p>
    <w:p>
      <w:pPr>
        <w:spacing w:line="560" w:lineRule="exact"/>
        <w:ind w:firstLine="640" w:firstLineChars="200"/>
        <w:rPr>
          <w:rFonts w:ascii="Times New Roman" w:hAnsi="Times New Roman"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w:t>
      </w:r>
      <w:r>
        <w:rPr>
          <w:rFonts w:ascii="Times New Roman" w:hAnsi="Times New Roman" w:eastAsia="仿宋"/>
          <w:sz w:val="32"/>
          <w:szCs w:val="32"/>
          <w:highlight w:val="none"/>
        </w:rPr>
        <w:t>当年没有按照规定填报外商投资企业年度投资经营信息联合报告的</w:t>
      </w:r>
      <w:r>
        <w:rPr>
          <w:rFonts w:hint="eastAsia" w:ascii="Times New Roman" w:hAnsi="Times New Roman" w:eastAsia="仿宋"/>
          <w:sz w:val="32"/>
          <w:szCs w:val="32"/>
          <w:highlight w:val="none"/>
          <w:lang w:eastAsia="zh-CN"/>
        </w:rPr>
        <w:t>外商投资企业</w:t>
      </w:r>
      <w:r>
        <w:rPr>
          <w:rFonts w:ascii="Times New Roman" w:hAnsi="Times New Roman" w:eastAsia="仿宋"/>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2.当年有失信行为的。为贯彻落实《关于加快推进失信被执行人信用监督、警示和惩戒机制建设的实施意见》（泉委办发〔2017〕7号）、</w:t>
      </w:r>
      <w:r>
        <w:rPr>
          <w:rFonts w:hint="eastAsia" w:ascii="仿宋" w:hAnsi="仿宋" w:eastAsia="仿宋" w:cstheme="minorBidi"/>
          <w:sz w:val="32"/>
          <w:szCs w:val="32"/>
          <w:highlight w:val="none"/>
        </w:rPr>
        <w:t>《泉州市应急管理局关于印发泉州市安全生产领域守信激励与失信惩戒实施方案（试行）的通知》（泉应急〔2019〕100号）等</w:t>
      </w:r>
      <w:r>
        <w:rPr>
          <w:rFonts w:hint="eastAsia" w:ascii="仿宋" w:hAnsi="仿宋" w:eastAsia="仿宋"/>
          <w:sz w:val="32"/>
          <w:szCs w:val="32"/>
          <w:highlight w:val="none"/>
        </w:rPr>
        <w:t>文件精神，相关企业及其法定代表人、实际控制人、董事、监事、高级管理人员若被列为失信被执行人或安全生产领域失信联合惩戒对象管理名单，不能享受本政策支持。各有关单位可通过全国法院失信被执行人名单信息公布与查询平台(http://shixin.court.gov.cn)、全省失信被执行人联合惩戒平台或人民法院推送的失信被执行人名单进行查询，并对符合条件的失信人员依法依规采取惩戒措施。</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3.当</w:t>
      </w:r>
      <w:r>
        <w:rPr>
          <w:rFonts w:hint="eastAsia" w:ascii="Times New Roman" w:hAnsi="Times New Roman" w:eastAsia="仿宋"/>
          <w:sz w:val="32"/>
          <w:szCs w:val="32"/>
          <w:highlight w:val="none"/>
        </w:rPr>
        <w:t>年有涉黑涉恶行为的。《关</w:t>
      </w:r>
      <w:r>
        <w:rPr>
          <w:rFonts w:hint="eastAsia" w:ascii="仿宋" w:hAnsi="仿宋" w:eastAsia="仿宋"/>
          <w:sz w:val="32"/>
          <w:szCs w:val="32"/>
          <w:highlight w:val="none"/>
        </w:rPr>
        <w:t>于加强财政资金监管严防财政资金流入涉黑涉恶企业和个人的通知》（泉财行〔2018〕950号）文件精神，相关企业及其法定代表人、实际控制人、董事、监事、高级管理人员若被列为涉黑涉恶企业和个人，不能享受本政策支持。</w:t>
      </w:r>
    </w:p>
    <w:p>
      <w:pPr>
        <w:spacing w:line="560" w:lineRule="exact"/>
        <w:ind w:firstLine="640" w:firstLineChars="200"/>
        <w:rPr>
          <w:rFonts w:ascii="Times New Roman" w:hAnsi="Times New Roman" w:eastAsia="仿宋"/>
          <w:sz w:val="32"/>
          <w:szCs w:val="32"/>
          <w:highlight w:val="none"/>
        </w:rPr>
      </w:pPr>
      <w:r>
        <w:rPr>
          <w:rFonts w:hint="eastAsia" w:ascii="Times New Roman" w:hAnsi="Times New Roman" w:eastAsia="方正仿宋简体" w:cs="Times New Roman"/>
          <w:bCs/>
          <w:sz w:val="32"/>
          <w:szCs w:val="32"/>
          <w:highlight w:val="none"/>
          <w:lang w:eastAsia="zh-CN"/>
        </w:rPr>
        <w:t>（</w:t>
      </w:r>
      <w:r>
        <w:rPr>
          <w:rFonts w:hint="eastAsia" w:ascii="Times New Roman" w:hAnsi="Times New Roman" w:eastAsia="仿宋"/>
          <w:sz w:val="32"/>
          <w:szCs w:val="32"/>
          <w:highlight w:val="none"/>
          <w:lang w:eastAsia="zh-CN"/>
        </w:rPr>
        <w:t>二十</w:t>
      </w:r>
      <w:r>
        <w:rPr>
          <w:rFonts w:ascii="Times New Roman" w:hAnsi="Times New Roman" w:eastAsia="仿宋"/>
          <w:sz w:val="32"/>
          <w:szCs w:val="32"/>
          <w:highlight w:val="none"/>
        </w:rPr>
        <w:t>）本措施由泉州市商务局</w:t>
      </w:r>
      <w:r>
        <w:rPr>
          <w:rFonts w:hint="eastAsia" w:ascii="Times New Roman" w:hAnsi="Times New Roman" w:eastAsia="仿宋"/>
          <w:sz w:val="32"/>
          <w:szCs w:val="32"/>
          <w:highlight w:val="none"/>
          <w:lang w:eastAsia="zh-CN"/>
        </w:rPr>
        <w:t>及</w:t>
      </w:r>
      <w:r>
        <w:rPr>
          <w:rFonts w:ascii="Times New Roman" w:hAnsi="Times New Roman" w:eastAsia="仿宋"/>
          <w:sz w:val="32"/>
          <w:szCs w:val="32"/>
          <w:highlight w:val="none"/>
        </w:rPr>
        <w:t>市财政局负责解释。</w:t>
      </w:r>
    </w:p>
    <w:p>
      <w:pPr>
        <w:spacing w:line="560" w:lineRule="exact"/>
        <w:ind w:firstLine="640" w:firstLineChars="200"/>
        <w:rPr>
          <w:rFonts w:ascii="Times New Roman" w:hAnsi="Times New Roman" w:eastAsia="仿宋"/>
          <w:sz w:val="32"/>
          <w:szCs w:val="32"/>
        </w:rPr>
      </w:pPr>
    </w:p>
    <w:p>
      <w:pPr>
        <w:spacing w:line="560" w:lineRule="exact"/>
        <w:rPr>
          <w:rFonts w:ascii="Times New Roman" w:hAnsi="Times New Roman" w:eastAsia="仿宋"/>
          <w:sz w:val="32"/>
          <w:szCs w:val="32"/>
        </w:rPr>
      </w:pPr>
      <w:r>
        <w:rPr>
          <w:rFonts w:ascii="Times New Roman" w:hAnsi="Times New Roman" w:eastAsia="仿宋"/>
          <w:sz w:val="32"/>
          <w:szCs w:val="32"/>
        </w:rPr>
        <w:br w:type="page"/>
      </w:r>
    </w:p>
    <w:p>
      <w:pPr>
        <w:spacing w:line="560" w:lineRule="exact"/>
        <w:rPr>
          <w:rFonts w:ascii="Times New Roman" w:hAnsi="Times New Roman" w:eastAsia="仿宋"/>
          <w:sz w:val="32"/>
          <w:szCs w:val="32"/>
        </w:rPr>
      </w:pPr>
      <w:r>
        <w:rPr>
          <w:rFonts w:hint="eastAsia" w:ascii="Times New Roman" w:hAnsi="Times New Roman" w:eastAsia="仿宋"/>
          <w:sz w:val="32"/>
          <w:szCs w:val="32"/>
        </w:rPr>
        <w:t>附件二</w:t>
      </w:r>
    </w:p>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highlight w:val="none"/>
        </w:rPr>
        <w:t>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年泉州市促进商务发展</w:t>
      </w:r>
    </w:p>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若干措施申报指南(征求意见稿)</w:t>
      </w:r>
    </w:p>
    <w:p>
      <w:pPr>
        <w:spacing w:line="560" w:lineRule="exact"/>
        <w:jc w:val="center"/>
        <w:rPr>
          <w:rFonts w:ascii="方正小标宋简体" w:hAnsi="方正小标宋简体" w:eastAsia="方正小标宋简体" w:cs="方正小标宋简体"/>
          <w:sz w:val="44"/>
          <w:szCs w:val="44"/>
          <w:highlight w:val="none"/>
        </w:rPr>
      </w:pP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企业提交的资金申报材料应一式四份（分别送市商务局三份、市财政局一份）按照顺序标明页码、装订成册，并包括内容：①资金申请材料封面（附件1）；②目录；③资金申请表；④项目单位</w:t>
      </w:r>
      <w:r>
        <w:rPr>
          <w:rFonts w:hint="eastAsia" w:ascii="仿宋" w:hAnsi="仿宋" w:eastAsia="仿宋"/>
          <w:sz w:val="32"/>
          <w:szCs w:val="32"/>
          <w:highlight w:val="none"/>
          <w:lang w:eastAsia="zh-CN"/>
        </w:rPr>
        <w:t>在泉注册的</w:t>
      </w:r>
      <w:r>
        <w:rPr>
          <w:rFonts w:hint="eastAsia" w:ascii="仿宋" w:hAnsi="仿宋" w:eastAsia="仿宋"/>
          <w:sz w:val="32"/>
          <w:szCs w:val="32"/>
          <w:highlight w:val="none"/>
        </w:rPr>
        <w:t>社会信用代码营业执照复印件</w:t>
      </w:r>
      <w:r>
        <w:rPr>
          <w:rFonts w:hint="eastAsia" w:ascii="仿宋" w:hAnsi="仿宋" w:eastAsia="仿宋"/>
          <w:sz w:val="32"/>
          <w:szCs w:val="32"/>
          <w:highlight w:val="none"/>
          <w:lang w:eastAsia="zh-CN"/>
        </w:rPr>
        <w:t>及法定代表人有效身份证件复印件</w:t>
      </w:r>
      <w:r>
        <w:rPr>
          <w:rFonts w:hint="eastAsia" w:ascii="仿宋" w:hAnsi="仿宋" w:eastAsia="仿宋"/>
          <w:sz w:val="32"/>
          <w:szCs w:val="32"/>
          <w:highlight w:val="none"/>
        </w:rPr>
        <w:t>；⑤企业及其法定代表人、实际控制人、董事、监事、高级管理人员失信情况调查表（附件</w:t>
      </w:r>
      <w:r>
        <w:rPr>
          <w:rFonts w:hint="eastAsia" w:ascii="仿宋" w:hAnsi="仿宋" w:eastAsia="仿宋"/>
          <w:sz w:val="32"/>
          <w:szCs w:val="32"/>
          <w:highlight w:val="none"/>
          <w:lang w:val="en-US" w:eastAsia="zh-CN"/>
        </w:rPr>
        <w:t>14</w:t>
      </w:r>
      <w:r>
        <w:rPr>
          <w:rFonts w:hint="eastAsia" w:ascii="仿宋" w:hAnsi="仿宋" w:eastAsia="仿宋"/>
          <w:sz w:val="32"/>
          <w:szCs w:val="32"/>
          <w:highlight w:val="none"/>
        </w:rPr>
        <w:t>）；⑥申报项目主体为进出口企业的需提供海关报关注册登记证书复印件；</w:t>
      </w:r>
      <w:r>
        <w:rPr>
          <w:rFonts w:hint="eastAsia" w:ascii="仿宋" w:hAnsi="仿宋" w:eastAsia="仿宋" w:cstheme="minorBidi"/>
          <w:color w:val="000000"/>
          <w:sz w:val="32"/>
          <w:szCs w:val="32"/>
          <w:highlight w:val="none"/>
        </w:rPr>
        <w:t>⑦所有纸质材料若涉及外文资料，需同时提供中文翻译件；⑧发票章及发票复印件盖章不得遮挡校验码及发票主要信息；⑨</w:t>
      </w:r>
      <w:r>
        <w:rPr>
          <w:rFonts w:hint="eastAsia" w:ascii="仿宋" w:hAnsi="仿宋" w:eastAsia="仿宋"/>
          <w:sz w:val="32"/>
          <w:szCs w:val="32"/>
          <w:highlight w:val="none"/>
        </w:rPr>
        <w:t>本次申报项目的单位已获得202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年市级促进商务发展专项资金20万元(含）以上的，需由项目单位所在地商务部门、财政部门对其202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年度获得补助的项目进行绩效评价，并报送项目绩效评价报告（含资金使用情况、取得经济效益等）。</w:t>
      </w:r>
      <w:r>
        <w:rPr>
          <w:rFonts w:hint="eastAsia" w:ascii="仿宋" w:hAnsi="仿宋" w:eastAsia="仿宋"/>
          <w:b/>
          <w:bCs/>
          <w:sz w:val="32"/>
          <w:szCs w:val="32"/>
          <w:highlight w:val="none"/>
        </w:rPr>
        <w:t>各具体项目还应一并提供下列材料</w:t>
      </w:r>
      <w:r>
        <w:rPr>
          <w:rFonts w:hint="eastAsia" w:ascii="仿宋" w:hAnsi="仿宋" w:eastAsia="仿宋"/>
          <w:sz w:val="32"/>
          <w:szCs w:val="32"/>
          <w:highlight w:val="none"/>
        </w:rPr>
        <w:t>（所有材料均需加盖企业公章，并一次性交齐，最终评审复核阶段仅再给予一次补充材料机会）：</w:t>
      </w:r>
    </w:p>
    <w:p>
      <w:pPr>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一、支持“大招商、招大商”，提升利用外资水平</w:t>
      </w:r>
    </w:p>
    <w:p>
      <w:pPr>
        <w:spacing w:line="560" w:lineRule="exact"/>
        <w:ind w:firstLine="640" w:firstLineChars="200"/>
        <w:rPr>
          <w:rFonts w:ascii="Times New Roman" w:hAnsi="Times New Roman" w:eastAsia="楷体"/>
          <w:sz w:val="32"/>
          <w:szCs w:val="32"/>
          <w:highlight w:val="none"/>
        </w:rPr>
      </w:pPr>
      <w:r>
        <w:rPr>
          <w:rFonts w:hint="eastAsia" w:ascii="Times New Roman" w:hAnsi="Times New Roman" w:eastAsia="楷体"/>
          <w:sz w:val="32"/>
          <w:szCs w:val="32"/>
          <w:highlight w:val="none"/>
        </w:rPr>
        <w:t>（一）申报材料</w:t>
      </w:r>
    </w:p>
    <w:p>
      <w:pPr>
        <w:spacing w:line="560" w:lineRule="exact"/>
        <w:ind w:firstLine="640" w:firstLineChars="200"/>
        <w:rPr>
          <w:rFonts w:hint="eastAsia" w:ascii="楷体" w:hAnsi="楷体" w:eastAsia="楷体"/>
          <w:sz w:val="32"/>
          <w:szCs w:val="32"/>
          <w:highlight w:val="none"/>
        </w:rPr>
      </w:pPr>
      <w:r>
        <w:rPr>
          <w:rFonts w:hint="eastAsia" w:ascii="楷体" w:hAnsi="楷体" w:eastAsia="楷体" w:cs="楷体"/>
          <w:sz w:val="32"/>
          <w:szCs w:val="32"/>
          <w:highlight w:val="none"/>
          <w:lang w:val="en-US" w:eastAsia="zh-CN"/>
        </w:rPr>
        <w:t>1.</w:t>
      </w:r>
      <w:r>
        <w:rPr>
          <w:rFonts w:hint="eastAsia" w:ascii="楷体" w:hAnsi="楷体" w:eastAsia="楷体"/>
          <w:sz w:val="32"/>
          <w:szCs w:val="32"/>
          <w:highlight w:val="none"/>
        </w:rPr>
        <w:t>引导企业加快到资项目</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（1）泉州市引导企业加快到资项目扶持资金申请表</w:t>
      </w:r>
      <w:r>
        <w:rPr>
          <w:rFonts w:hint="eastAsia" w:ascii="仿宋" w:hAnsi="仿宋" w:eastAsia="仿宋"/>
          <w:sz w:val="32"/>
          <w:szCs w:val="32"/>
          <w:highlight w:val="none"/>
          <w:lang w:eastAsia="zh-CN"/>
        </w:rPr>
        <w:t>（附件</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）企业到资的验资报告原件（以现汇出资需附FDI入账登记表和出资证明；以利润再投资出资需提供利润来源企业的审计报告或财务报表、关于利润分配和出资的股东/董事会决议、银行</w:t>
      </w:r>
      <w:r>
        <w:rPr>
          <w:rFonts w:hint="eastAsia" w:ascii="仿宋" w:hAnsi="仿宋" w:eastAsia="仿宋"/>
          <w:sz w:val="32"/>
          <w:szCs w:val="32"/>
          <w:highlight w:val="none"/>
          <w:lang w:eastAsia="zh-CN"/>
        </w:rPr>
        <w:t>付款回</w:t>
      </w:r>
      <w:r>
        <w:rPr>
          <w:rFonts w:hint="eastAsia" w:ascii="仿宋" w:hAnsi="仿宋" w:eastAsia="仿宋"/>
          <w:sz w:val="32"/>
          <w:szCs w:val="32"/>
          <w:highlight w:val="none"/>
        </w:rPr>
        <w:t>单、递延纳税报告表）；</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）外资并购企业需提供并购协议复印件</w:t>
      </w:r>
      <w:r>
        <w:rPr>
          <w:rFonts w:hint="eastAsia" w:ascii="仿宋" w:hAnsi="仿宋" w:eastAsia="仿宋"/>
          <w:sz w:val="32"/>
          <w:szCs w:val="32"/>
          <w:highlight w:val="none"/>
          <w:lang w:eastAsia="zh-CN"/>
        </w:rPr>
        <w:t>。</w:t>
      </w:r>
    </w:p>
    <w:p>
      <w:pPr>
        <w:pStyle w:val="15"/>
        <w:spacing w:line="560" w:lineRule="exact"/>
        <w:ind w:firstLine="640" w:firstLineChars="200"/>
        <w:rPr>
          <w:rFonts w:hint="eastAsia" w:eastAsia="楷体"/>
          <w:szCs w:val="32"/>
          <w:highlight w:val="none"/>
        </w:rPr>
      </w:pPr>
      <w:r>
        <w:rPr>
          <w:rFonts w:hint="eastAsia" w:ascii="楷体" w:hAnsi="楷体" w:eastAsia="楷体" w:cs="楷体"/>
          <w:szCs w:val="32"/>
          <w:highlight w:val="none"/>
          <w:lang w:val="en-US" w:eastAsia="zh-CN"/>
        </w:rPr>
        <w:t>2</w:t>
      </w:r>
      <w:r>
        <w:rPr>
          <w:rFonts w:hint="eastAsia" w:ascii="楷体" w:hAnsi="楷体" w:eastAsia="楷体" w:cs="楷体"/>
          <w:szCs w:val="32"/>
          <w:highlight w:val="none"/>
        </w:rPr>
        <w:t>.跨</w:t>
      </w:r>
      <w:r>
        <w:rPr>
          <w:rFonts w:hint="eastAsia" w:eastAsia="楷体"/>
          <w:szCs w:val="32"/>
          <w:highlight w:val="none"/>
        </w:rPr>
        <w:t>国公司总部项目</w:t>
      </w:r>
    </w:p>
    <w:p>
      <w:pPr>
        <w:pStyle w:val="15"/>
        <w:spacing w:line="560" w:lineRule="exact"/>
        <w:ind w:firstLine="640" w:firstLineChars="200"/>
        <w:rPr>
          <w:rFonts w:hint="eastAsia" w:ascii="仿宋" w:hAnsi="仿宋" w:eastAsia="仿宋" w:cstheme="minorBidi"/>
          <w:bCs w:val="0"/>
          <w:sz w:val="32"/>
          <w:szCs w:val="32"/>
          <w:highlight w:val="none"/>
        </w:rPr>
      </w:pPr>
      <w:r>
        <w:rPr>
          <w:rFonts w:hint="eastAsia" w:ascii="仿宋" w:hAnsi="仿宋" w:eastAsia="仿宋" w:cstheme="minorBidi"/>
          <w:bCs w:val="0"/>
          <w:sz w:val="32"/>
          <w:szCs w:val="32"/>
          <w:highlight w:val="none"/>
        </w:rPr>
        <w:t>（1）泉州市跨国公司总部项目扶持资金申请表（附件</w:t>
      </w:r>
      <w:r>
        <w:rPr>
          <w:rFonts w:hint="eastAsia" w:ascii="仿宋" w:hAnsi="仿宋" w:eastAsia="仿宋" w:cstheme="minorBidi"/>
          <w:bCs w:val="0"/>
          <w:sz w:val="32"/>
          <w:szCs w:val="32"/>
          <w:highlight w:val="none"/>
          <w:lang w:val="en-US" w:eastAsia="zh-CN"/>
        </w:rPr>
        <w:t>4</w:t>
      </w:r>
      <w:r>
        <w:rPr>
          <w:rFonts w:hint="eastAsia" w:ascii="仿宋" w:hAnsi="仿宋" w:eastAsia="仿宋" w:cstheme="minorBidi"/>
          <w:bCs w:val="0"/>
          <w:sz w:val="32"/>
          <w:szCs w:val="32"/>
          <w:highlight w:val="none"/>
        </w:rPr>
        <w:t>）；</w:t>
      </w:r>
    </w:p>
    <w:p>
      <w:pPr>
        <w:pStyle w:val="15"/>
        <w:spacing w:line="560" w:lineRule="exact"/>
        <w:ind w:firstLine="640" w:firstLineChars="200"/>
        <w:rPr>
          <w:rFonts w:hint="eastAsia" w:ascii="仿宋" w:hAnsi="仿宋" w:eastAsia="仿宋" w:cstheme="minorBidi"/>
          <w:bCs w:val="0"/>
          <w:sz w:val="32"/>
          <w:szCs w:val="32"/>
          <w:highlight w:val="none"/>
        </w:rPr>
      </w:pPr>
      <w:r>
        <w:rPr>
          <w:rFonts w:hint="eastAsia" w:ascii="仿宋" w:hAnsi="仿宋" w:eastAsia="仿宋" w:cstheme="minorBidi"/>
          <w:bCs w:val="0"/>
          <w:sz w:val="32"/>
          <w:szCs w:val="32"/>
          <w:highlight w:val="none"/>
        </w:rPr>
        <w:t>（2）符合福建省财政厅等部门出台的新引进总部企业认定条件相关证明材料；</w:t>
      </w:r>
    </w:p>
    <w:p>
      <w:pPr>
        <w:pStyle w:val="15"/>
        <w:spacing w:line="560" w:lineRule="exact"/>
        <w:ind w:firstLine="640" w:firstLineChars="200"/>
        <w:rPr>
          <w:rFonts w:hint="eastAsia" w:ascii="仿宋" w:hAnsi="仿宋" w:eastAsia="仿宋" w:cstheme="minorBidi"/>
          <w:bCs w:val="0"/>
          <w:sz w:val="32"/>
          <w:szCs w:val="32"/>
          <w:highlight w:val="none"/>
        </w:rPr>
      </w:pPr>
      <w:r>
        <w:rPr>
          <w:rFonts w:hint="eastAsia" w:ascii="仿宋" w:hAnsi="仿宋" w:eastAsia="仿宋" w:cstheme="minorBidi"/>
          <w:bCs w:val="0"/>
          <w:sz w:val="32"/>
          <w:szCs w:val="32"/>
          <w:highlight w:val="none"/>
        </w:rPr>
        <w:t>（3）总部到资的验资报告原件（</w:t>
      </w:r>
      <w:r>
        <w:rPr>
          <w:rFonts w:hint="eastAsia" w:ascii="仿宋" w:hAnsi="仿宋" w:eastAsia="仿宋"/>
          <w:sz w:val="32"/>
          <w:szCs w:val="32"/>
          <w:highlight w:val="none"/>
        </w:rPr>
        <w:t>以现汇出资需附FDI入账登记表和出资证明；以利润再投资出资需提供利润来源企业的审计报告或财务报表、关于利润分配和出资的股东/董事会决议、银行</w:t>
      </w:r>
      <w:r>
        <w:rPr>
          <w:rFonts w:hint="eastAsia" w:ascii="仿宋" w:hAnsi="仿宋" w:eastAsia="仿宋"/>
          <w:sz w:val="32"/>
          <w:szCs w:val="32"/>
          <w:highlight w:val="none"/>
          <w:lang w:eastAsia="zh-CN"/>
        </w:rPr>
        <w:t>付款回</w:t>
      </w:r>
      <w:r>
        <w:rPr>
          <w:rFonts w:hint="eastAsia" w:ascii="仿宋" w:hAnsi="仿宋" w:eastAsia="仿宋"/>
          <w:sz w:val="32"/>
          <w:szCs w:val="32"/>
          <w:highlight w:val="none"/>
        </w:rPr>
        <w:t>单、递延纳税报告表</w:t>
      </w:r>
      <w:r>
        <w:rPr>
          <w:rFonts w:hint="eastAsia" w:ascii="仿宋" w:hAnsi="仿宋" w:eastAsia="仿宋" w:cstheme="minorBidi"/>
          <w:bCs w:val="0"/>
          <w:sz w:val="32"/>
          <w:szCs w:val="32"/>
          <w:highlight w:val="none"/>
        </w:rPr>
        <w:t>）；</w:t>
      </w:r>
    </w:p>
    <w:p>
      <w:pPr>
        <w:spacing w:line="560" w:lineRule="exact"/>
        <w:ind w:firstLine="640" w:firstLineChars="200"/>
        <w:rPr>
          <w:rFonts w:hint="eastAsia" w:ascii="仿宋" w:hAnsi="仿宋" w:eastAsia="仿宋" w:cstheme="minorBidi"/>
          <w:bCs w:val="0"/>
          <w:sz w:val="32"/>
          <w:szCs w:val="32"/>
          <w:highlight w:val="none"/>
          <w:lang w:eastAsia="zh-CN"/>
        </w:rPr>
      </w:pPr>
      <w:r>
        <w:rPr>
          <w:rFonts w:hint="eastAsia" w:ascii="仿宋" w:hAnsi="仿宋" w:eastAsia="仿宋" w:cstheme="minorBidi"/>
          <w:bCs w:val="0"/>
          <w:sz w:val="32"/>
          <w:szCs w:val="32"/>
          <w:highlight w:val="none"/>
        </w:rPr>
        <w:t>（4）如投资方为全球行业龙头企业，需提供权威机构认定为行业龙头的证明材料（投资方须为近三年上榜美国《财富》杂志的境外世界500强、上榜台湾中华征信所混合排名前100的台湾百大企业或者经权威机构认定的全球行业龙头企业）</w:t>
      </w:r>
      <w:r>
        <w:rPr>
          <w:rFonts w:hint="eastAsia" w:ascii="仿宋" w:hAnsi="仿宋" w:eastAsia="仿宋" w:cstheme="minorBidi"/>
          <w:bCs w:val="0"/>
          <w:sz w:val="32"/>
          <w:szCs w:val="32"/>
          <w:highlight w:val="none"/>
          <w:lang w:eastAsia="zh-CN"/>
        </w:rPr>
        <w:t>。</w:t>
      </w:r>
    </w:p>
    <w:p>
      <w:pPr>
        <w:spacing w:line="560" w:lineRule="exact"/>
        <w:ind w:firstLine="640" w:firstLineChars="200"/>
        <w:rPr>
          <w:rFonts w:ascii="楷体" w:hAnsi="楷体" w:eastAsia="楷体" w:cs="楷体"/>
          <w:bCs/>
          <w:kern w:val="0"/>
          <w:sz w:val="32"/>
          <w:szCs w:val="32"/>
          <w:highlight w:val="none"/>
        </w:rPr>
      </w:pPr>
      <w:r>
        <w:rPr>
          <w:rFonts w:hint="eastAsia" w:ascii="楷体" w:hAnsi="楷体" w:eastAsia="楷体" w:cs="楷体"/>
          <w:sz w:val="32"/>
          <w:szCs w:val="32"/>
          <w:highlight w:val="none"/>
          <w:lang w:eastAsia="zh-CN"/>
        </w:rPr>
        <w:t>3</w:t>
      </w:r>
      <w:r>
        <w:rPr>
          <w:rFonts w:hint="eastAsia" w:ascii="楷体" w:hAnsi="楷体" w:eastAsia="楷体" w:cs="楷体"/>
          <w:sz w:val="32"/>
          <w:szCs w:val="32"/>
          <w:highlight w:val="none"/>
        </w:rPr>
        <w:t>.</w:t>
      </w:r>
      <w:r>
        <w:rPr>
          <w:rFonts w:hint="eastAsia" w:ascii="楷体" w:hAnsi="楷体" w:eastAsia="楷体" w:cs="楷体"/>
          <w:bCs w:val="0"/>
          <w:kern w:val="2"/>
          <w:sz w:val="32"/>
          <w:szCs w:val="32"/>
          <w:highlight w:val="none"/>
          <w:lang w:eastAsia="zh-CN"/>
        </w:rPr>
        <w:t>发挥招商平台作用</w:t>
      </w:r>
      <w:r>
        <w:rPr>
          <w:rFonts w:hint="eastAsia" w:ascii="楷体" w:hAnsi="楷体" w:eastAsia="楷体" w:cs="楷体"/>
          <w:bCs/>
          <w:kern w:val="0"/>
          <w:sz w:val="32"/>
          <w:szCs w:val="32"/>
          <w:highlight w:val="none"/>
        </w:rPr>
        <w:t>项目</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（1）泉州市</w:t>
      </w:r>
      <w:r>
        <w:rPr>
          <w:rFonts w:hint="eastAsia" w:ascii="仿宋" w:hAnsi="仿宋" w:eastAsia="仿宋"/>
          <w:sz w:val="32"/>
          <w:szCs w:val="32"/>
          <w:highlight w:val="none"/>
          <w:lang w:eastAsia="zh-CN"/>
        </w:rPr>
        <w:t>发挥招商平台作用</w:t>
      </w:r>
      <w:r>
        <w:rPr>
          <w:rFonts w:hint="eastAsia" w:ascii="仿宋" w:hAnsi="仿宋" w:eastAsia="仿宋"/>
          <w:sz w:val="32"/>
          <w:szCs w:val="32"/>
          <w:highlight w:val="none"/>
        </w:rPr>
        <w:t>项目扶持资金申请表</w:t>
      </w:r>
      <w:r>
        <w:rPr>
          <w:rFonts w:hint="eastAsia" w:ascii="仿宋" w:hAnsi="仿宋" w:eastAsia="仿宋" w:cs="仿宋"/>
          <w:spacing w:val="-20"/>
          <w:sz w:val="32"/>
          <w:szCs w:val="32"/>
          <w:highlight w:val="none"/>
        </w:rPr>
        <w:t>（附件</w:t>
      </w:r>
      <w:r>
        <w:rPr>
          <w:rFonts w:hint="eastAsia" w:ascii="仿宋" w:hAnsi="仿宋" w:eastAsia="仿宋" w:cs="仿宋"/>
          <w:spacing w:val="-20"/>
          <w:sz w:val="32"/>
          <w:szCs w:val="32"/>
          <w:highlight w:val="none"/>
          <w:lang w:val="en-US" w:eastAsia="zh-CN"/>
        </w:rPr>
        <w:t>5</w:t>
      </w:r>
      <w:r>
        <w:rPr>
          <w:rFonts w:hint="eastAsia" w:ascii="仿宋" w:hAnsi="仿宋" w:eastAsia="仿宋" w:cs="仿宋"/>
          <w:spacing w:val="-20"/>
          <w:sz w:val="32"/>
          <w:szCs w:val="32"/>
          <w:highlight w:val="none"/>
        </w:rPr>
        <w:t>，</w:t>
      </w:r>
      <w:r>
        <w:rPr>
          <w:rFonts w:hint="eastAsia" w:ascii="仿宋" w:hAnsi="仿宋" w:eastAsia="仿宋" w:cs="仿宋"/>
          <w:sz w:val="32"/>
          <w:szCs w:val="32"/>
          <w:highlight w:val="none"/>
        </w:rPr>
        <w:t>合作招商项目引荐者向泉州市商务局申请；社会引资者向引荐项目落地所属当地商务部门提出申请</w:t>
      </w:r>
      <w:r>
        <w:rPr>
          <w:rFonts w:hint="eastAsia" w:ascii="仿宋" w:hAnsi="仿宋" w:eastAsia="仿宋" w:cs="仿宋"/>
          <w:spacing w:val="-20"/>
          <w:sz w:val="32"/>
          <w:szCs w:val="32"/>
          <w:highlight w:val="none"/>
        </w:rPr>
        <w:t>）</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（2）合作招商者与泉州市商务局签订的合作招商协议复印件；</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（3）泉州市</w:t>
      </w:r>
      <w:r>
        <w:rPr>
          <w:rFonts w:hint="eastAsia" w:ascii="仿宋" w:hAnsi="仿宋" w:eastAsia="仿宋"/>
          <w:sz w:val="32"/>
          <w:szCs w:val="32"/>
          <w:highlight w:val="none"/>
          <w:lang w:eastAsia="zh-CN"/>
        </w:rPr>
        <w:t>发挥招商平台作用</w:t>
      </w:r>
      <w:r>
        <w:rPr>
          <w:rFonts w:hint="eastAsia" w:ascii="仿宋" w:hAnsi="仿宋" w:eastAsia="仿宋"/>
          <w:sz w:val="32"/>
          <w:szCs w:val="32"/>
          <w:highlight w:val="none"/>
        </w:rPr>
        <w:t>项目备案表</w:t>
      </w:r>
      <w:r>
        <w:rPr>
          <w:rFonts w:hint="eastAsia" w:ascii="仿宋" w:hAnsi="仿宋" w:eastAsia="仿宋" w:cs="仿宋"/>
          <w:sz w:val="32"/>
          <w:szCs w:val="32"/>
          <w:highlight w:val="none"/>
        </w:rPr>
        <w:t>（附件</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，合作招商者引荐的项目事前需报泉州市商务局备案；社会引资者引荐项目事前需向属地县（市、区、管委会）商务部门备案）</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（4）引荐项目投资双方合作协议、签约合同复印件；</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w:t>
      </w:r>
      <w:r>
        <w:rPr>
          <w:rFonts w:hint="eastAsia" w:ascii="仿宋" w:hAnsi="仿宋" w:eastAsia="仿宋" w:cs="仿宋"/>
          <w:sz w:val="32"/>
          <w:szCs w:val="32"/>
          <w:highlight w:val="none"/>
        </w:rPr>
        <w:t>进的外资项目</w:t>
      </w:r>
      <w:r>
        <w:rPr>
          <w:rFonts w:ascii="Times New Roman" w:hAnsi="Times New Roman" w:eastAsia="仿宋"/>
          <w:sz w:val="32"/>
          <w:szCs w:val="32"/>
          <w:highlight w:val="none"/>
        </w:rPr>
        <w:t>社会信用代码营业执照复印件</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sz w:val="32"/>
          <w:szCs w:val="32"/>
          <w:highlight w:val="none"/>
        </w:rPr>
        <w:t>（6）引荐的企业的验资报告原件（以现汇出资需附FDI入账登记表和出资证明；以利润再投资出资需提供利润来源企业的审计报告或财务报表、关于利润分配和出资的股东/董事会决议、银行</w:t>
      </w:r>
      <w:r>
        <w:rPr>
          <w:rFonts w:hint="eastAsia" w:ascii="仿宋" w:hAnsi="仿宋" w:eastAsia="仿宋"/>
          <w:sz w:val="32"/>
          <w:szCs w:val="32"/>
          <w:highlight w:val="none"/>
          <w:lang w:eastAsia="zh-CN"/>
        </w:rPr>
        <w:t>付款回</w:t>
      </w:r>
      <w:r>
        <w:rPr>
          <w:rFonts w:hint="eastAsia" w:ascii="仿宋" w:hAnsi="仿宋" w:eastAsia="仿宋"/>
          <w:sz w:val="32"/>
          <w:szCs w:val="32"/>
          <w:highlight w:val="none"/>
        </w:rPr>
        <w:t>单、递延纳税报告表）</w:t>
      </w:r>
      <w:r>
        <w:rPr>
          <w:rFonts w:hint="eastAsia" w:ascii="仿宋" w:hAnsi="仿宋" w:eastAsia="仿宋"/>
          <w:sz w:val="32"/>
          <w:szCs w:val="32"/>
          <w:highlight w:val="none"/>
          <w:lang w:eastAsia="zh-CN"/>
        </w:rPr>
        <w:t>。</w:t>
      </w:r>
    </w:p>
    <w:p>
      <w:pPr>
        <w:spacing w:line="560" w:lineRule="exact"/>
        <w:ind w:firstLine="640" w:firstLineChars="200"/>
        <w:rPr>
          <w:rFonts w:ascii="Times New Roman" w:hAnsi="Times New Roman" w:eastAsia="楷体"/>
          <w:sz w:val="32"/>
          <w:szCs w:val="32"/>
          <w:highlight w:val="none"/>
        </w:rPr>
      </w:pPr>
      <w:r>
        <w:rPr>
          <w:rFonts w:hint="eastAsia" w:ascii="Times New Roman" w:hAnsi="Times New Roman" w:eastAsia="楷体"/>
          <w:sz w:val="32"/>
          <w:szCs w:val="32"/>
          <w:highlight w:val="none"/>
        </w:rPr>
        <w:t>（二）其他事项</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1.以上项目申报单位均须填报外商投资企业投资信息。</w:t>
      </w:r>
    </w:p>
    <w:p>
      <w:pPr>
        <w:pStyle w:val="15"/>
        <w:spacing w:line="560" w:lineRule="exact"/>
        <w:ind w:firstLine="640" w:firstLineChars="200"/>
        <w:rPr>
          <w:rFonts w:ascii="仿宋" w:hAnsi="仿宋" w:eastAsia="仿宋" w:cs="仿宋"/>
          <w:kern w:val="0"/>
          <w:szCs w:val="32"/>
          <w:highlight w:val="none"/>
        </w:rPr>
      </w:pPr>
      <w:r>
        <w:rPr>
          <w:rFonts w:hint="eastAsia" w:ascii="仿宋" w:hAnsi="仿宋" w:eastAsia="仿宋" w:cs="仿宋"/>
          <w:szCs w:val="32"/>
          <w:highlight w:val="none"/>
        </w:rPr>
        <w:t>2.申报单位于规定时间内向</w:t>
      </w:r>
      <w:r>
        <w:rPr>
          <w:rFonts w:hint="eastAsia" w:ascii="仿宋" w:hAnsi="仿宋" w:eastAsia="仿宋" w:cs="仿宋"/>
          <w:kern w:val="0"/>
          <w:szCs w:val="32"/>
          <w:highlight w:val="none"/>
        </w:rPr>
        <w:t>属地商务部门</w:t>
      </w:r>
      <w:r>
        <w:rPr>
          <w:rFonts w:hint="eastAsia" w:hAnsi="仿宋" w:eastAsia="仿宋" w:cs="仿宋"/>
          <w:color w:val="000000"/>
          <w:szCs w:val="32"/>
          <w:highlight w:val="none"/>
        </w:rPr>
        <w:t>报送申报材料，</w:t>
      </w:r>
      <w:r>
        <w:rPr>
          <w:rFonts w:hint="eastAsia" w:ascii="仿宋" w:hAnsi="仿宋" w:eastAsia="仿宋" w:cs="仿宋"/>
          <w:kern w:val="0"/>
          <w:szCs w:val="32"/>
          <w:highlight w:val="none"/>
        </w:rPr>
        <w:t>由属地商务部门会同财政部门初审后，联合行文上报至泉州市商务局、泉州市财政局，经两局审核后予以核拨</w:t>
      </w:r>
      <w:r>
        <w:rPr>
          <w:rFonts w:hint="eastAsia" w:ascii="仿宋" w:hAnsi="仿宋" w:eastAsia="仿宋" w:cs="仿宋"/>
          <w:szCs w:val="32"/>
          <w:highlight w:val="none"/>
        </w:rPr>
        <w:t>。所涉及的到资奖励金由</w:t>
      </w:r>
      <w:r>
        <w:rPr>
          <w:rFonts w:hint="eastAsia" w:ascii="仿宋" w:hAnsi="仿宋" w:eastAsia="仿宋" w:cs="仿宋"/>
          <w:kern w:val="0"/>
          <w:szCs w:val="32"/>
          <w:highlight w:val="none"/>
        </w:rPr>
        <w:t>市级财政、受益县级财政按2︰8的比例承担兑付。</w:t>
      </w:r>
    </w:p>
    <w:p>
      <w:pPr>
        <w:spacing w:line="560" w:lineRule="exact"/>
        <w:ind w:firstLine="640" w:firstLineChars="200"/>
        <w:rPr>
          <w:rFonts w:ascii="Times New Roman" w:hAnsi="Times New Roman" w:eastAsia="仿宋"/>
          <w:sz w:val="32"/>
          <w:szCs w:val="32"/>
          <w:highlight w:val="none"/>
        </w:rPr>
      </w:pPr>
      <w:r>
        <w:rPr>
          <w:rFonts w:hint="eastAsia" w:ascii="仿宋" w:hAnsi="仿宋" w:eastAsia="仿宋" w:cs="仿宋"/>
          <w:sz w:val="32"/>
          <w:szCs w:val="32"/>
          <w:highlight w:val="none"/>
        </w:rPr>
        <w:t>3.“引导企业加快到资项目”申报单位于每</w:t>
      </w:r>
      <w:r>
        <w:rPr>
          <w:rFonts w:hint="eastAsia" w:ascii="仿宋" w:hAnsi="仿宋" w:eastAsia="仿宋" w:cs="仿宋"/>
          <w:sz w:val="32"/>
          <w:szCs w:val="32"/>
          <w:highlight w:val="none"/>
          <w:lang w:eastAsia="zh-CN"/>
        </w:rPr>
        <w:t>季度</w:t>
      </w:r>
      <w:r>
        <w:rPr>
          <w:rFonts w:hint="eastAsia" w:ascii="仿宋" w:hAnsi="仿宋" w:eastAsia="仿宋" w:cs="仿宋"/>
          <w:sz w:val="32"/>
          <w:szCs w:val="32"/>
          <w:highlight w:val="none"/>
        </w:rPr>
        <w:t>结束后15日内提交申报材料；“跨国公司总部项目”“</w:t>
      </w:r>
      <w:r>
        <w:rPr>
          <w:rFonts w:hint="eastAsia" w:ascii="仿宋" w:hAnsi="仿宋" w:eastAsia="仿宋" w:cs="仿宋"/>
          <w:sz w:val="32"/>
          <w:szCs w:val="32"/>
          <w:highlight w:val="none"/>
          <w:lang w:eastAsia="zh-CN"/>
        </w:rPr>
        <w:t>发挥招商平台作用</w:t>
      </w:r>
      <w:r>
        <w:rPr>
          <w:rFonts w:hint="eastAsia" w:ascii="仿宋" w:hAnsi="仿宋" w:eastAsia="仿宋" w:cs="仿宋"/>
          <w:sz w:val="32"/>
          <w:szCs w:val="32"/>
          <w:highlight w:val="none"/>
        </w:rPr>
        <w:t>项目”申报单位于</w:t>
      </w:r>
      <w:r>
        <w:rPr>
          <w:rFonts w:hint="eastAsia" w:ascii="仿宋" w:hAnsi="仿宋" w:eastAsia="仿宋" w:cs="仿宋"/>
          <w:sz w:val="32"/>
          <w:szCs w:val="32"/>
          <w:highlight w:val="none"/>
          <w:lang w:val="en-US" w:eastAsia="zh-CN"/>
        </w:rPr>
        <w:t>2023</w:t>
      </w:r>
      <w:r>
        <w:rPr>
          <w:rFonts w:hint="eastAsia" w:ascii="仿宋" w:hAnsi="仿宋" w:eastAsia="仿宋" w:cs="仿宋"/>
          <w:sz w:val="32"/>
          <w:szCs w:val="32"/>
          <w:highlight w:val="none"/>
        </w:rPr>
        <w:t>年</w:t>
      </w:r>
      <w:r>
        <w:rPr>
          <w:rFonts w:hint="eastAsia" w:ascii="仿宋" w:hAnsi="仿宋" w:eastAsia="仿宋" w:cs="仿宋"/>
          <w:bCs/>
          <w:sz w:val="32"/>
          <w:szCs w:val="32"/>
          <w:highlight w:val="none"/>
        </w:rPr>
        <w:t>3月30日前提交申报材料。</w:t>
      </w:r>
    </w:p>
    <w:p>
      <w:pPr>
        <w:pStyle w:val="15"/>
        <w:spacing w:line="560" w:lineRule="exact"/>
        <w:ind w:firstLine="640" w:firstLineChars="200"/>
        <w:rPr>
          <w:rFonts w:ascii="仿宋" w:hAnsi="仿宋" w:eastAsia="仿宋" w:cs="仿宋"/>
          <w:kern w:val="0"/>
          <w:szCs w:val="32"/>
          <w:highlight w:val="none"/>
        </w:rPr>
      </w:pPr>
      <w:r>
        <w:rPr>
          <w:rFonts w:hint="eastAsia" w:ascii="仿宋" w:hAnsi="仿宋" w:eastAsia="仿宋" w:cs="仿宋"/>
          <w:szCs w:val="32"/>
          <w:highlight w:val="none"/>
        </w:rPr>
        <w:t>4.</w:t>
      </w:r>
      <w:r>
        <w:rPr>
          <w:rFonts w:hint="eastAsia" w:hAnsi="仿宋" w:eastAsia="仿宋" w:cs="仿宋"/>
          <w:szCs w:val="32"/>
          <w:highlight w:val="none"/>
        </w:rPr>
        <w:t>同一个项目同时符合</w:t>
      </w:r>
      <w:r>
        <w:rPr>
          <w:rFonts w:hint="eastAsia" w:ascii="仿宋" w:hAnsi="仿宋" w:eastAsia="仿宋" w:cs="仿宋"/>
          <w:szCs w:val="32"/>
          <w:highlight w:val="none"/>
        </w:rPr>
        <w:t>“企业加快到资项目”和“跨国公司总部项目”</w:t>
      </w:r>
      <w:r>
        <w:rPr>
          <w:rFonts w:hint="eastAsia" w:hAnsi="仿宋" w:eastAsia="仿宋" w:cs="仿宋"/>
          <w:szCs w:val="32"/>
          <w:highlight w:val="none"/>
        </w:rPr>
        <w:t>，则限选一项申请。</w:t>
      </w:r>
    </w:p>
    <w:p>
      <w:pPr>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二、支持产业链全球延伸，推进市场多元化</w:t>
      </w:r>
    </w:p>
    <w:p>
      <w:pPr>
        <w:spacing w:line="560" w:lineRule="exact"/>
        <w:ind w:firstLine="640" w:firstLineChars="200"/>
        <w:rPr>
          <w:rFonts w:ascii="Times New Roman" w:hAnsi="楷体" w:eastAsia="楷体"/>
          <w:sz w:val="32"/>
          <w:szCs w:val="32"/>
          <w:highlight w:val="none"/>
        </w:rPr>
      </w:pPr>
      <w:r>
        <w:rPr>
          <w:rFonts w:hint="eastAsia" w:ascii="Times New Roman" w:hAnsi="楷体" w:eastAsia="楷体"/>
          <w:sz w:val="32"/>
          <w:szCs w:val="32"/>
          <w:highlight w:val="none"/>
        </w:rPr>
        <w:t>（一）申报材料</w:t>
      </w:r>
    </w:p>
    <w:p>
      <w:pPr>
        <w:adjustRightInd/>
        <w:snapToGrid/>
        <w:spacing w:line="560" w:lineRule="exact"/>
        <w:ind w:firstLine="640" w:firstLineChars="200"/>
        <w:jc w:val="left"/>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w:t>
      </w:r>
      <w:r>
        <w:rPr>
          <w:rFonts w:hint="eastAsia" w:ascii="仿宋" w:hAnsi="仿宋" w:eastAsia="仿宋" w:cs="仿宋"/>
          <w:bCs/>
          <w:sz w:val="32"/>
          <w:szCs w:val="32"/>
          <w:highlight w:val="none"/>
        </w:rPr>
        <w:t>境外经贸合作区建设</w:t>
      </w:r>
      <w:r>
        <w:rPr>
          <w:rFonts w:hint="eastAsia" w:ascii="仿宋" w:hAnsi="仿宋" w:eastAsia="仿宋" w:cs="仿宋"/>
          <w:bCs/>
          <w:color w:val="000000"/>
          <w:sz w:val="32"/>
          <w:szCs w:val="32"/>
          <w:highlight w:val="none"/>
        </w:rPr>
        <w:t>”、“</w:t>
      </w:r>
      <w:r>
        <w:rPr>
          <w:rFonts w:hint="eastAsia" w:ascii="仿宋" w:hAnsi="仿宋" w:eastAsia="仿宋" w:cs="仿宋"/>
          <w:bCs/>
          <w:sz w:val="32"/>
          <w:szCs w:val="32"/>
          <w:highlight w:val="none"/>
        </w:rPr>
        <w:t>重点项目投资合作</w:t>
      </w:r>
      <w:r>
        <w:rPr>
          <w:rFonts w:hint="eastAsia" w:ascii="仿宋" w:hAnsi="仿宋" w:eastAsia="仿宋" w:cs="仿宋"/>
          <w:bCs/>
          <w:color w:val="000000"/>
          <w:sz w:val="32"/>
          <w:szCs w:val="32"/>
          <w:highlight w:val="none"/>
        </w:rPr>
        <w:t>”、</w:t>
      </w:r>
      <w:r>
        <w:rPr>
          <w:rFonts w:hint="eastAsia" w:ascii="仿宋" w:hAnsi="仿宋" w:eastAsia="仿宋" w:cs="仿宋"/>
          <w:bCs/>
          <w:sz w:val="32"/>
          <w:szCs w:val="32"/>
          <w:highlight w:val="none"/>
        </w:rPr>
        <w:t>“开展国际并购”、“防范境外风险”</w:t>
      </w:r>
      <w:r>
        <w:rPr>
          <w:rFonts w:hint="eastAsia" w:ascii="仿宋" w:hAnsi="仿宋" w:eastAsia="仿宋" w:cs="仿宋"/>
          <w:bCs/>
          <w:sz w:val="32"/>
          <w:szCs w:val="32"/>
          <w:highlight w:val="none"/>
          <w:lang w:eastAsia="zh-CN"/>
        </w:rPr>
        <w:t>、</w:t>
      </w:r>
      <w:r>
        <w:rPr>
          <w:rFonts w:hint="eastAsia" w:ascii="仿宋" w:hAnsi="仿宋" w:eastAsia="仿宋" w:cs="仿宋"/>
          <w:bCs/>
          <w:color w:val="000000"/>
          <w:sz w:val="32"/>
          <w:szCs w:val="32"/>
          <w:highlight w:val="none"/>
        </w:rPr>
        <w:t>“</w:t>
      </w:r>
      <w:r>
        <w:rPr>
          <w:rFonts w:hint="eastAsia" w:ascii="仿宋" w:hAnsi="仿宋" w:eastAsia="仿宋" w:cs="仿宋"/>
          <w:bCs/>
          <w:sz w:val="32"/>
          <w:szCs w:val="32"/>
          <w:highlight w:val="none"/>
        </w:rPr>
        <w:t>支持开展对外投资政策宣传和培训活动</w:t>
      </w:r>
      <w:r>
        <w:rPr>
          <w:rFonts w:hint="eastAsia" w:ascii="仿宋" w:hAnsi="仿宋" w:eastAsia="仿宋" w:cs="仿宋"/>
          <w:bCs/>
          <w:color w:val="000000"/>
          <w:sz w:val="32"/>
          <w:szCs w:val="32"/>
          <w:highlight w:val="none"/>
        </w:rPr>
        <w:t>”项目申报材料详见《202</w:t>
      </w:r>
      <w:r>
        <w:rPr>
          <w:rFonts w:hint="eastAsia" w:ascii="仿宋" w:hAnsi="仿宋" w:eastAsia="仿宋" w:cs="仿宋"/>
          <w:bCs/>
          <w:sz w:val="32"/>
          <w:szCs w:val="32"/>
          <w:highlight w:val="none"/>
          <w:lang w:eastAsia="zh-CN"/>
        </w:rPr>
        <w:t>2</w:t>
      </w:r>
      <w:r>
        <w:rPr>
          <w:rFonts w:hint="eastAsia" w:ascii="仿宋" w:hAnsi="仿宋" w:eastAsia="仿宋" w:cs="仿宋"/>
          <w:bCs/>
          <w:color w:val="000000"/>
          <w:sz w:val="32"/>
          <w:szCs w:val="32"/>
          <w:highlight w:val="none"/>
        </w:rPr>
        <w:t>年对外投资合作资金申报指南表》（附件</w:t>
      </w:r>
      <w:r>
        <w:rPr>
          <w:rFonts w:hint="eastAsia" w:ascii="仿宋" w:hAnsi="仿宋" w:eastAsia="仿宋" w:cs="仿宋"/>
          <w:bCs/>
          <w:color w:val="000000"/>
          <w:sz w:val="32"/>
          <w:szCs w:val="32"/>
          <w:highlight w:val="none"/>
          <w:lang w:val="en-US" w:eastAsia="zh-CN"/>
        </w:rPr>
        <w:t>7</w:t>
      </w:r>
      <w:r>
        <w:rPr>
          <w:rFonts w:hint="eastAsia" w:ascii="仿宋" w:hAnsi="仿宋" w:eastAsia="仿宋" w:cs="仿宋"/>
          <w:bCs/>
          <w:color w:val="000000"/>
          <w:sz w:val="32"/>
          <w:szCs w:val="32"/>
          <w:highlight w:val="none"/>
        </w:rPr>
        <w:t>）</w:t>
      </w:r>
      <w:r>
        <w:rPr>
          <w:rFonts w:hint="eastAsia" w:ascii="仿宋" w:hAnsi="仿宋" w:eastAsia="仿宋" w:cs="仿宋"/>
          <w:bCs/>
          <w:color w:val="000000"/>
          <w:sz w:val="32"/>
          <w:szCs w:val="32"/>
          <w:highlight w:val="none"/>
          <w:lang w:eastAsia="zh-CN"/>
        </w:rPr>
        <w:t>。</w:t>
      </w:r>
    </w:p>
    <w:p>
      <w:pPr>
        <w:adjustRightInd w:val="0"/>
        <w:snapToGrid w:val="0"/>
        <w:spacing w:line="560" w:lineRule="exact"/>
        <w:ind w:firstLine="640" w:firstLineChars="200"/>
        <w:rPr>
          <w:rFonts w:ascii="Times New Roman" w:hAnsi="Times New Roman" w:eastAsia="楷体"/>
          <w:sz w:val="32"/>
          <w:szCs w:val="32"/>
          <w:highlight w:val="none"/>
        </w:rPr>
      </w:pPr>
      <w:r>
        <w:rPr>
          <w:rFonts w:hint="eastAsia" w:ascii="Times New Roman" w:hAnsi="楷体" w:eastAsia="楷体"/>
          <w:sz w:val="32"/>
          <w:szCs w:val="32"/>
          <w:highlight w:val="none"/>
        </w:rPr>
        <w:t>（二）其他事项</w:t>
      </w:r>
    </w:p>
    <w:p>
      <w:pPr>
        <w:adjustRightInd w:val="0"/>
        <w:snapToGrid w:val="0"/>
        <w:spacing w:line="56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1.</w:t>
      </w:r>
      <w:r>
        <w:rPr>
          <w:rFonts w:hint="eastAsia" w:ascii="仿宋" w:hAnsi="仿宋" w:eastAsia="仿宋" w:cs="仿宋"/>
          <w:bCs/>
          <w:color w:val="000000"/>
          <w:sz w:val="32"/>
          <w:szCs w:val="32"/>
          <w:highlight w:val="none"/>
        </w:rPr>
        <w:t>申报单位于202</w:t>
      </w:r>
      <w:r>
        <w:rPr>
          <w:rFonts w:hint="eastAsia" w:ascii="仿宋" w:hAnsi="仿宋" w:eastAsia="仿宋" w:cs="仿宋"/>
          <w:bCs/>
          <w:sz w:val="32"/>
          <w:szCs w:val="32"/>
          <w:highlight w:val="none"/>
          <w:lang w:eastAsia="zh-CN"/>
        </w:rPr>
        <w:t>3</w:t>
      </w:r>
      <w:r>
        <w:rPr>
          <w:rFonts w:hint="eastAsia" w:ascii="仿宋" w:hAnsi="仿宋" w:eastAsia="仿宋" w:cs="仿宋"/>
          <w:bCs/>
          <w:color w:val="000000"/>
          <w:sz w:val="32"/>
          <w:szCs w:val="32"/>
          <w:highlight w:val="none"/>
        </w:rPr>
        <w:t>年2月2</w:t>
      </w:r>
      <w:r>
        <w:rPr>
          <w:rFonts w:hint="eastAsia" w:ascii="仿宋" w:hAnsi="仿宋" w:eastAsia="仿宋" w:cs="仿宋"/>
          <w:bCs/>
          <w:sz w:val="32"/>
          <w:szCs w:val="32"/>
          <w:highlight w:val="none"/>
          <w:lang w:eastAsia="zh-CN"/>
        </w:rPr>
        <w:t>4</w:t>
      </w:r>
      <w:r>
        <w:rPr>
          <w:rFonts w:hint="eastAsia" w:ascii="仿宋" w:hAnsi="仿宋" w:eastAsia="仿宋" w:cs="仿宋"/>
          <w:bCs/>
          <w:color w:val="000000"/>
          <w:sz w:val="32"/>
          <w:szCs w:val="32"/>
          <w:highlight w:val="none"/>
        </w:rPr>
        <w:t>日前</w:t>
      </w:r>
      <w:r>
        <w:rPr>
          <w:rFonts w:hint="eastAsia" w:ascii="仿宋" w:hAnsi="仿宋" w:eastAsia="仿宋" w:cs="仿宋"/>
          <w:bCs/>
          <w:kern w:val="2"/>
          <w:sz w:val="32"/>
          <w:szCs w:val="32"/>
          <w:highlight w:val="none"/>
        </w:rPr>
        <w:t>向属地县（市、区、管委会）商务部门</w:t>
      </w:r>
      <w:r>
        <w:rPr>
          <w:rFonts w:hint="eastAsia" w:ascii="仿宋" w:hAnsi="仿宋" w:eastAsia="仿宋" w:cs="仿宋"/>
          <w:bCs/>
          <w:color w:val="000000"/>
          <w:sz w:val="32"/>
          <w:szCs w:val="32"/>
          <w:highlight w:val="none"/>
        </w:rPr>
        <w:t>报送申报材料；</w:t>
      </w:r>
      <w:r>
        <w:rPr>
          <w:rFonts w:hint="eastAsia" w:ascii="仿宋" w:hAnsi="仿宋" w:eastAsia="仿宋" w:cs="仿宋"/>
          <w:bCs/>
          <w:kern w:val="2"/>
          <w:sz w:val="32"/>
          <w:szCs w:val="32"/>
          <w:highlight w:val="none"/>
        </w:rPr>
        <w:t>由属地商务部门会同财政部门初审后，</w:t>
      </w:r>
      <w:r>
        <w:rPr>
          <w:rFonts w:hint="eastAsia" w:ascii="仿宋" w:hAnsi="仿宋" w:eastAsia="仿宋" w:cs="仿宋"/>
          <w:bCs/>
          <w:color w:val="000000"/>
          <w:sz w:val="32"/>
          <w:szCs w:val="32"/>
          <w:highlight w:val="none"/>
        </w:rPr>
        <w:t>于202</w:t>
      </w:r>
      <w:r>
        <w:rPr>
          <w:rFonts w:hint="eastAsia" w:ascii="仿宋" w:hAnsi="仿宋" w:eastAsia="仿宋" w:cs="仿宋"/>
          <w:bCs/>
          <w:sz w:val="32"/>
          <w:szCs w:val="32"/>
          <w:highlight w:val="none"/>
          <w:lang w:eastAsia="zh-CN"/>
        </w:rPr>
        <w:t>3</w:t>
      </w:r>
      <w:r>
        <w:rPr>
          <w:rFonts w:hint="eastAsia" w:ascii="仿宋" w:hAnsi="仿宋" w:eastAsia="仿宋" w:cs="仿宋"/>
          <w:bCs/>
          <w:color w:val="000000"/>
          <w:sz w:val="32"/>
          <w:szCs w:val="32"/>
          <w:highlight w:val="none"/>
        </w:rPr>
        <w:t>年3月1</w:t>
      </w:r>
      <w:r>
        <w:rPr>
          <w:rFonts w:hint="eastAsia" w:ascii="仿宋" w:hAnsi="仿宋" w:eastAsia="仿宋" w:cs="仿宋"/>
          <w:bCs/>
          <w:sz w:val="32"/>
          <w:szCs w:val="32"/>
          <w:highlight w:val="none"/>
          <w:lang w:eastAsia="zh-CN"/>
        </w:rPr>
        <w:t>7</w:t>
      </w:r>
      <w:r>
        <w:rPr>
          <w:rFonts w:hint="eastAsia" w:ascii="仿宋" w:hAnsi="仿宋" w:eastAsia="仿宋" w:cs="仿宋"/>
          <w:bCs/>
          <w:color w:val="000000"/>
          <w:sz w:val="32"/>
          <w:szCs w:val="32"/>
          <w:highlight w:val="none"/>
        </w:rPr>
        <w:t>日前</w:t>
      </w:r>
      <w:r>
        <w:rPr>
          <w:rFonts w:hint="eastAsia" w:ascii="仿宋" w:hAnsi="仿宋" w:eastAsia="仿宋" w:cs="仿宋"/>
          <w:bCs/>
          <w:kern w:val="2"/>
          <w:sz w:val="32"/>
          <w:szCs w:val="32"/>
          <w:highlight w:val="none"/>
        </w:rPr>
        <w:t>联合行文上报泉州市商务局、泉州市财政局。</w:t>
      </w:r>
    </w:p>
    <w:p>
      <w:pPr>
        <w:adjustRightInd w:val="0"/>
        <w:snapToGrid w:val="0"/>
        <w:spacing w:line="56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2.</w:t>
      </w:r>
      <w:r>
        <w:rPr>
          <w:rFonts w:hint="eastAsia" w:ascii="Times New Roman" w:hAnsi="Times New Roman" w:eastAsia="仿宋" w:cs="仿宋"/>
          <w:sz w:val="32"/>
          <w:szCs w:val="32"/>
          <w:highlight w:val="none"/>
        </w:rPr>
        <w:t>.</w:t>
      </w:r>
      <w:r>
        <w:rPr>
          <w:rFonts w:hint="eastAsia" w:ascii="Times New Roman" w:hAnsi="仿宋" w:eastAsia="仿宋" w:cs="仿宋"/>
          <w:sz w:val="32"/>
          <w:szCs w:val="32"/>
          <w:highlight w:val="none"/>
        </w:rPr>
        <w:t>项目应</w:t>
      </w:r>
      <w:r>
        <w:rPr>
          <w:rFonts w:hint="eastAsia" w:ascii="仿宋" w:hAnsi="仿宋" w:eastAsia="仿宋" w:cs="仿宋"/>
          <w:bCs/>
          <w:sz w:val="32"/>
          <w:szCs w:val="32"/>
          <w:highlight w:val="none"/>
          <w:lang w:eastAsia="zh-CN"/>
        </w:rPr>
        <w:t>于</w:t>
      </w:r>
      <w:r>
        <w:rPr>
          <w:rFonts w:hint="eastAsia" w:ascii="仿宋" w:hAnsi="仿宋" w:eastAsia="仿宋" w:cs="仿宋"/>
          <w:bCs/>
          <w:sz w:val="32"/>
          <w:szCs w:val="32"/>
          <w:highlight w:val="none"/>
        </w:rPr>
        <w:t>2022年1月1日至12月31日期间</w:t>
      </w:r>
      <w:r>
        <w:rPr>
          <w:rFonts w:hint="eastAsia" w:ascii="Times New Roman" w:hAnsi="仿宋" w:eastAsia="仿宋" w:cs="仿宋"/>
          <w:sz w:val="32"/>
          <w:szCs w:val="32"/>
          <w:highlight w:val="none"/>
        </w:rPr>
        <w:t>执行、发生或完成</w:t>
      </w:r>
      <w:r>
        <w:rPr>
          <w:rFonts w:hint="eastAsia" w:ascii="Times New Roman" w:hAnsi="仿宋" w:eastAsia="仿宋" w:cs="仿宋"/>
          <w:sz w:val="32"/>
          <w:szCs w:val="32"/>
          <w:highlight w:val="none"/>
          <w:lang w:eastAsia="zh-CN"/>
        </w:rPr>
        <w:t>；</w:t>
      </w:r>
      <w:r>
        <w:rPr>
          <w:rFonts w:hint="eastAsia" w:ascii="仿宋" w:hAnsi="仿宋" w:eastAsia="仿宋" w:cs="仿宋"/>
          <w:bCs/>
          <w:sz w:val="32"/>
          <w:szCs w:val="32"/>
          <w:highlight w:val="none"/>
        </w:rPr>
        <w:t>同一个项目同时符合多项条款的，则限选一项申请。</w:t>
      </w:r>
    </w:p>
    <w:p>
      <w:pPr>
        <w:adjustRightInd w:val="0"/>
        <w:snapToGrid w:val="0"/>
        <w:spacing w:line="56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3.申报单位需积极配合各级商务、财政部门工作，按照有关规定履行对外投资合作统计和信息报告义务，配合开展“双随机、一公开”检查，落实境外安全生产管理和风险处置工作相关规定。</w:t>
      </w:r>
    </w:p>
    <w:p>
      <w:pPr>
        <w:spacing w:line="56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4.以非美元作为计价币种的，折算率参照国家外汇管理局公布的202</w:t>
      </w:r>
      <w:r>
        <w:rPr>
          <w:rFonts w:hint="eastAsia" w:ascii="仿宋" w:hAnsi="仿宋" w:eastAsia="仿宋" w:cs="仿宋"/>
          <w:bCs/>
          <w:sz w:val="32"/>
          <w:szCs w:val="32"/>
          <w:highlight w:val="none"/>
          <w:lang w:eastAsia="zh-CN"/>
        </w:rPr>
        <w:t>2</w:t>
      </w:r>
      <w:r>
        <w:rPr>
          <w:rFonts w:hint="eastAsia" w:ascii="仿宋" w:hAnsi="仿宋" w:eastAsia="仿宋" w:cs="仿宋"/>
          <w:bCs/>
          <w:sz w:val="32"/>
          <w:szCs w:val="32"/>
          <w:highlight w:val="none"/>
        </w:rPr>
        <w:t>年第十二期《各种货币对美元折算率表》，国家外汇管理局网址：http//www.safe.gov.cn。</w:t>
      </w:r>
    </w:p>
    <w:p>
      <w:pPr>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三、支持台港澳经贸合作，共享发展机遇</w:t>
      </w:r>
    </w:p>
    <w:p>
      <w:pPr>
        <w:spacing w:line="560" w:lineRule="exact"/>
        <w:ind w:firstLine="640" w:firstLineChars="200"/>
        <w:rPr>
          <w:rFonts w:ascii="Times New Roman" w:hAnsi="Times New Roman" w:eastAsia="楷体"/>
          <w:sz w:val="32"/>
          <w:szCs w:val="32"/>
          <w:highlight w:val="none"/>
        </w:rPr>
      </w:pPr>
      <w:r>
        <w:rPr>
          <w:rFonts w:hint="eastAsia" w:ascii="Times New Roman" w:hAnsi="Times New Roman" w:eastAsia="楷体"/>
          <w:sz w:val="32"/>
          <w:szCs w:val="32"/>
          <w:highlight w:val="none"/>
        </w:rPr>
        <w:t>（一）申报材料</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rPr>
        <w:t>1.支持重点涉台展会</w:t>
      </w:r>
    </w:p>
    <w:p>
      <w:pPr>
        <w:spacing w:line="560" w:lineRule="exact"/>
        <w:ind w:firstLine="640" w:firstLineChars="200"/>
        <w:rPr>
          <w:rFonts w:ascii="Times New Roman" w:hAnsi="Times New Roman" w:eastAsia="仿宋"/>
          <w:sz w:val="32"/>
          <w:szCs w:val="32"/>
          <w:highlight w:val="none"/>
        </w:rPr>
      </w:pPr>
      <w:r>
        <w:rPr>
          <w:rFonts w:hint="eastAsia" w:ascii="仿宋" w:hAnsi="仿宋" w:eastAsia="仿宋" w:cs="仿宋"/>
          <w:b w:val="0"/>
          <w:bCs w:val="0"/>
          <w:kern w:val="2"/>
          <w:sz w:val="32"/>
          <w:szCs w:val="32"/>
          <w:highlight w:val="none"/>
          <w:lang w:val="en-US" w:eastAsia="zh-CN" w:bidi="ar-SA"/>
        </w:rPr>
        <w:t>2022年泉州市商务发展专项资金申请表</w:t>
      </w:r>
      <w:r>
        <w:rPr>
          <w:rFonts w:hint="eastAsia" w:ascii="Times New Roman" w:hAnsi="仿宋" w:eastAsia="仿宋" w:cstheme="minorBidi"/>
          <w:bCs w:val="0"/>
          <w:color w:val="000000"/>
          <w:spacing w:val="0"/>
          <w:kern w:val="2"/>
          <w:sz w:val="32"/>
          <w:szCs w:val="32"/>
          <w:highlight w:val="none"/>
          <w:lang w:eastAsia="zh-CN"/>
        </w:rPr>
        <w:t>（</w:t>
      </w:r>
      <w:r>
        <w:rPr>
          <w:rFonts w:hint="eastAsia" w:ascii="仿宋" w:hAnsi="仿宋" w:eastAsia="仿宋" w:cs="仿宋"/>
          <w:bCs/>
          <w:spacing w:val="0"/>
          <w:kern w:val="2"/>
          <w:sz w:val="32"/>
          <w:szCs w:val="32"/>
          <w:highlight w:val="none"/>
          <w:lang w:eastAsia="zh-CN"/>
        </w:rPr>
        <w:t>附件</w:t>
      </w:r>
      <w:r>
        <w:rPr>
          <w:rFonts w:hint="eastAsia" w:ascii="仿宋" w:hAnsi="仿宋" w:eastAsia="仿宋" w:cs="仿宋"/>
          <w:bCs/>
          <w:spacing w:val="0"/>
          <w:kern w:val="2"/>
          <w:sz w:val="32"/>
          <w:szCs w:val="32"/>
          <w:highlight w:val="none"/>
          <w:lang w:val="en-US" w:eastAsia="zh-CN"/>
        </w:rPr>
        <w:t>2</w:t>
      </w:r>
      <w:r>
        <w:rPr>
          <w:rFonts w:hint="eastAsia" w:ascii="Times New Roman" w:hAnsi="仿宋" w:eastAsia="仿宋" w:cstheme="minorBidi"/>
          <w:bCs w:val="0"/>
          <w:color w:val="000000"/>
          <w:spacing w:val="0"/>
          <w:kern w:val="2"/>
          <w:sz w:val="32"/>
          <w:szCs w:val="32"/>
          <w:highlight w:val="none"/>
          <w:lang w:eastAsia="zh-CN"/>
        </w:rPr>
        <w:t>）；</w:t>
      </w:r>
      <w:r>
        <w:rPr>
          <w:rFonts w:hint="eastAsia" w:ascii="Times New Roman" w:hAnsi="仿宋" w:eastAsia="仿宋"/>
          <w:sz w:val="32"/>
          <w:szCs w:val="32"/>
          <w:highlight w:val="none"/>
        </w:rPr>
        <w:t>展会批准或备案文件</w:t>
      </w:r>
      <w:r>
        <w:rPr>
          <w:rFonts w:hint="eastAsia" w:ascii="Times New Roman" w:hAnsi="仿宋" w:eastAsia="仿宋"/>
          <w:sz w:val="32"/>
          <w:szCs w:val="32"/>
          <w:highlight w:val="none"/>
          <w:lang w:eastAsia="zh-CN"/>
        </w:rPr>
        <w:t>；</w:t>
      </w:r>
      <w:r>
        <w:rPr>
          <w:rFonts w:hint="eastAsia" w:ascii="Times New Roman" w:hAnsi="仿宋" w:eastAsia="仿宋"/>
          <w:sz w:val="32"/>
          <w:szCs w:val="32"/>
          <w:highlight w:val="none"/>
        </w:rPr>
        <w:t>展会活动情况总结报告</w:t>
      </w:r>
      <w:r>
        <w:rPr>
          <w:rFonts w:hint="eastAsia" w:ascii="Times New Roman" w:hAnsi="Times New Roman" w:eastAsia="仿宋"/>
          <w:sz w:val="32"/>
          <w:szCs w:val="32"/>
          <w:highlight w:val="none"/>
        </w:rPr>
        <w:t>（含图片、文字等其他材料）</w:t>
      </w:r>
      <w:r>
        <w:rPr>
          <w:rFonts w:hint="eastAsia" w:ascii="Times New Roman" w:hAnsi="仿宋" w:eastAsia="仿宋"/>
          <w:sz w:val="32"/>
          <w:szCs w:val="32"/>
          <w:highlight w:val="none"/>
          <w:lang w:eastAsia="zh-CN"/>
        </w:rPr>
        <w:t>；</w:t>
      </w:r>
      <w:r>
        <w:rPr>
          <w:rFonts w:hint="eastAsia" w:ascii="Times New Roman" w:hAnsi="仿宋" w:eastAsia="仿宋"/>
          <w:sz w:val="32"/>
          <w:szCs w:val="32"/>
          <w:highlight w:val="none"/>
        </w:rPr>
        <w:t>台企参展企业数和参展面积的有关证明文件</w:t>
      </w:r>
      <w:r>
        <w:rPr>
          <w:rFonts w:hint="eastAsia" w:ascii="Times New Roman" w:hAnsi="仿宋" w:eastAsia="仿宋"/>
          <w:sz w:val="32"/>
          <w:szCs w:val="32"/>
          <w:highlight w:val="none"/>
          <w:lang w:eastAsia="zh-CN"/>
        </w:rPr>
        <w:t>（含参展合同、参展企业营业执照复印件、台湾参展商信息汇总表、展区平面图、</w:t>
      </w:r>
      <w:r>
        <w:rPr>
          <w:rFonts w:hint="eastAsia" w:ascii="Times New Roman" w:hAnsi="Times New Roman" w:eastAsia="仿宋"/>
          <w:sz w:val="32"/>
          <w:szCs w:val="32"/>
          <w:highlight w:val="none"/>
        </w:rPr>
        <w:t>参展企业展位照片或视频</w:t>
      </w:r>
      <w:r>
        <w:rPr>
          <w:rFonts w:hint="eastAsia" w:ascii="Times New Roman" w:hAnsi="仿宋" w:eastAsia="仿宋"/>
          <w:sz w:val="32"/>
          <w:szCs w:val="32"/>
          <w:highlight w:val="none"/>
          <w:lang w:eastAsia="zh-CN"/>
        </w:rPr>
        <w:t>等佐证材料）</w:t>
      </w:r>
      <w:r>
        <w:rPr>
          <w:rFonts w:hint="eastAsia" w:ascii="Times New Roman" w:hAnsi="仿宋" w:eastAsia="仿宋"/>
          <w:sz w:val="32"/>
          <w:szCs w:val="32"/>
          <w:highlight w:val="none"/>
        </w:rPr>
        <w:t>。</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rPr>
        <w:t>2.提升“品牌泉州香江行”系列活动</w:t>
      </w:r>
    </w:p>
    <w:p>
      <w:pPr>
        <w:spacing w:line="560" w:lineRule="exact"/>
        <w:ind w:firstLine="640" w:firstLineChars="200"/>
        <w:rPr>
          <w:rFonts w:hint="eastAsia" w:ascii="仿宋" w:hAnsi="仿宋" w:eastAsia="仿宋" w:cs="仿宋"/>
          <w:bCs/>
          <w:sz w:val="32"/>
          <w:szCs w:val="32"/>
          <w:highlight w:val="none"/>
        </w:rPr>
      </w:pPr>
      <w:r>
        <w:rPr>
          <w:rFonts w:hint="eastAsia" w:ascii="仿宋" w:hAnsi="仿宋" w:eastAsia="仿宋" w:cs="仿宋"/>
          <w:b w:val="0"/>
          <w:bCs w:val="0"/>
          <w:kern w:val="2"/>
          <w:sz w:val="32"/>
          <w:szCs w:val="32"/>
          <w:highlight w:val="none"/>
          <w:lang w:val="en-US" w:eastAsia="zh-CN" w:bidi="ar-SA"/>
        </w:rPr>
        <w:t>2022年泉州市商务发展专项资金申请表</w:t>
      </w:r>
      <w:r>
        <w:rPr>
          <w:rFonts w:hint="eastAsia" w:ascii="Times New Roman" w:hAnsi="仿宋" w:eastAsia="仿宋" w:cstheme="minorBidi"/>
          <w:bCs w:val="0"/>
          <w:color w:val="000000"/>
          <w:spacing w:val="0"/>
          <w:kern w:val="2"/>
          <w:sz w:val="32"/>
          <w:szCs w:val="32"/>
          <w:highlight w:val="none"/>
          <w:lang w:eastAsia="zh-CN"/>
        </w:rPr>
        <w:t>（</w:t>
      </w:r>
      <w:r>
        <w:rPr>
          <w:rFonts w:hint="eastAsia" w:ascii="仿宋" w:hAnsi="仿宋" w:eastAsia="仿宋" w:cs="仿宋"/>
          <w:bCs/>
          <w:spacing w:val="0"/>
          <w:kern w:val="2"/>
          <w:sz w:val="32"/>
          <w:szCs w:val="32"/>
          <w:highlight w:val="none"/>
          <w:lang w:eastAsia="zh-CN"/>
        </w:rPr>
        <w:t>附件</w:t>
      </w:r>
      <w:r>
        <w:rPr>
          <w:rFonts w:hint="eastAsia" w:ascii="仿宋" w:hAnsi="仿宋" w:eastAsia="仿宋" w:cs="仿宋"/>
          <w:bCs/>
          <w:spacing w:val="0"/>
          <w:kern w:val="2"/>
          <w:sz w:val="32"/>
          <w:szCs w:val="32"/>
          <w:highlight w:val="none"/>
          <w:lang w:val="en-US" w:eastAsia="zh-CN"/>
        </w:rPr>
        <w:t>2</w:t>
      </w:r>
      <w:r>
        <w:rPr>
          <w:rFonts w:hint="eastAsia" w:ascii="仿宋" w:hAnsi="仿宋" w:eastAsia="仿宋" w:cs="仿宋"/>
          <w:bCs/>
          <w:spacing w:val="0"/>
          <w:kern w:val="2"/>
          <w:sz w:val="32"/>
          <w:szCs w:val="32"/>
          <w:highlight w:val="none"/>
          <w:lang w:eastAsia="zh-CN"/>
        </w:rPr>
        <w:t>）</w:t>
      </w:r>
      <w:r>
        <w:rPr>
          <w:rFonts w:hint="eastAsia" w:ascii="Times New Roman" w:hAnsi="仿宋" w:eastAsia="仿宋" w:cstheme="minorBidi"/>
          <w:bCs w:val="0"/>
          <w:color w:val="000000"/>
          <w:spacing w:val="0"/>
          <w:kern w:val="2"/>
          <w:sz w:val="32"/>
          <w:szCs w:val="32"/>
          <w:highlight w:val="none"/>
          <w:lang w:eastAsia="zh-CN"/>
        </w:rPr>
        <w:t>；</w:t>
      </w:r>
    </w:p>
    <w:p>
      <w:pPr>
        <w:spacing w:line="560" w:lineRule="exact"/>
        <w:ind w:firstLine="640" w:firstLineChars="200"/>
        <w:rPr>
          <w:rFonts w:hint="eastAsia" w:ascii="Times New Roman" w:hAnsi="Times New Roman" w:eastAsia="仿宋"/>
          <w:sz w:val="32"/>
          <w:szCs w:val="32"/>
          <w:highlight w:val="none"/>
        </w:rPr>
      </w:pPr>
      <w:r>
        <w:rPr>
          <w:rFonts w:hint="eastAsia" w:ascii="汉仪书宋二S" w:hAnsi="汉仪书宋二S" w:eastAsia="汉仪书宋二S" w:cs="汉仪书宋二S"/>
          <w:bCs/>
          <w:sz w:val="32"/>
          <w:szCs w:val="32"/>
          <w:highlight w:val="none"/>
        </w:rPr>
        <w:t>①</w:t>
      </w:r>
      <w:r>
        <w:rPr>
          <w:rFonts w:hint="eastAsia" w:ascii="仿宋" w:hAnsi="仿宋" w:eastAsia="仿宋" w:cs="仿宋"/>
          <w:bCs/>
          <w:sz w:val="32"/>
          <w:szCs w:val="32"/>
          <w:highlight w:val="none"/>
        </w:rPr>
        <w:t>推</w:t>
      </w:r>
      <w:r>
        <w:rPr>
          <w:rFonts w:hint="eastAsia" w:ascii="Times New Roman" w:hAnsi="Times New Roman" w:eastAsia="仿宋"/>
          <w:sz w:val="32"/>
          <w:szCs w:val="32"/>
          <w:highlight w:val="none"/>
        </w:rPr>
        <w:t>广合作协议、企业名单、总结报告及其他能够佐证推广举措和实效的材料。</w:t>
      </w:r>
    </w:p>
    <w:p>
      <w:pPr>
        <w:spacing w:line="560" w:lineRule="exact"/>
        <w:ind w:firstLine="640" w:firstLineChars="200"/>
        <w:rPr>
          <w:rFonts w:hint="eastAsia" w:ascii="Times New Roman" w:hAnsi="Times New Roman" w:eastAsia="仿宋"/>
          <w:sz w:val="32"/>
          <w:szCs w:val="32"/>
          <w:highlight w:val="none"/>
        </w:rPr>
      </w:pPr>
      <w:r>
        <w:rPr>
          <w:rFonts w:hint="eastAsia" w:ascii="汉仪书宋二S" w:hAnsi="汉仪书宋二S" w:eastAsia="汉仪书宋二S" w:cs="汉仪书宋二S"/>
          <w:bCs/>
          <w:sz w:val="32"/>
          <w:szCs w:val="32"/>
          <w:highlight w:val="none"/>
        </w:rPr>
        <w:t>②</w:t>
      </w:r>
      <w:r>
        <w:rPr>
          <w:rFonts w:hint="eastAsia" w:ascii="仿宋" w:hAnsi="仿宋" w:eastAsia="仿宋" w:cs="仿宋"/>
          <w:bCs/>
          <w:sz w:val="32"/>
          <w:szCs w:val="32"/>
          <w:highlight w:val="none"/>
        </w:rPr>
        <w:t>线</w:t>
      </w:r>
      <w:r>
        <w:rPr>
          <w:rFonts w:hint="eastAsia" w:ascii="Times New Roman" w:hAnsi="Times New Roman" w:eastAsia="仿宋"/>
          <w:sz w:val="32"/>
          <w:szCs w:val="32"/>
          <w:highlight w:val="none"/>
        </w:rPr>
        <w:t>下</w:t>
      </w:r>
      <w:r>
        <w:rPr>
          <w:rFonts w:hint="eastAsia" w:ascii="Times New Roman" w:hAnsi="Times New Roman" w:eastAsia="仿宋"/>
          <w:sz w:val="32"/>
          <w:szCs w:val="32"/>
          <w:highlight w:val="none"/>
          <w:lang w:eastAsia="zh-CN"/>
        </w:rPr>
        <w:t>展会</w:t>
      </w:r>
      <w:r>
        <w:rPr>
          <w:rFonts w:hint="eastAsia" w:ascii="Times New Roman" w:hAnsi="Times New Roman" w:eastAsia="仿宋"/>
          <w:sz w:val="32"/>
          <w:szCs w:val="32"/>
          <w:highlight w:val="none"/>
        </w:rPr>
        <w:t>：展会总结报告（含图片、文字等其他材料）；展</w:t>
      </w:r>
      <w:r>
        <w:rPr>
          <w:rFonts w:hint="eastAsia" w:ascii="Times New Roman" w:hAnsi="Times New Roman" w:eastAsia="仿宋"/>
          <w:sz w:val="32"/>
          <w:szCs w:val="32"/>
          <w:highlight w:val="none"/>
          <w:lang w:eastAsia="zh-CN"/>
        </w:rPr>
        <w:t>会</w:t>
      </w:r>
      <w:r>
        <w:rPr>
          <w:rFonts w:hint="eastAsia" w:ascii="Times New Roman" w:hAnsi="Times New Roman" w:eastAsia="仿宋"/>
          <w:sz w:val="32"/>
          <w:szCs w:val="32"/>
          <w:highlight w:val="none"/>
        </w:rPr>
        <w:t>主办方展位确认书复印件或展位确认合同复印件；参展企业</w:t>
      </w:r>
      <w:r>
        <w:rPr>
          <w:rFonts w:hint="eastAsia" w:ascii="Times New Roman" w:hAnsi="Times New Roman" w:eastAsia="仿宋"/>
          <w:sz w:val="32"/>
          <w:szCs w:val="32"/>
          <w:highlight w:val="none"/>
          <w:lang w:eastAsia="zh-CN"/>
        </w:rPr>
        <w:t>支付展位费及综合费用的</w:t>
      </w:r>
      <w:r>
        <w:rPr>
          <w:rFonts w:hint="eastAsia" w:ascii="Times New Roman" w:hAnsi="Times New Roman" w:eastAsia="仿宋"/>
          <w:sz w:val="32"/>
          <w:szCs w:val="32"/>
          <w:highlight w:val="none"/>
        </w:rPr>
        <w:t>银行付款回单</w:t>
      </w:r>
      <w:r>
        <w:rPr>
          <w:rFonts w:hint="eastAsia" w:ascii="Times New Roman" w:hAnsi="Times New Roman" w:eastAsia="仿宋"/>
          <w:sz w:val="32"/>
          <w:szCs w:val="32"/>
          <w:highlight w:val="none"/>
          <w:lang w:eastAsia="zh-CN"/>
        </w:rPr>
        <w:t>与相关</w:t>
      </w:r>
      <w:r>
        <w:rPr>
          <w:rFonts w:hint="eastAsia" w:ascii="Times New Roman" w:hAnsi="Times New Roman" w:eastAsia="仿宋"/>
          <w:sz w:val="32"/>
          <w:szCs w:val="32"/>
          <w:highlight w:val="none"/>
        </w:rPr>
        <w:t>发票复印件</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发票须明确展会名称、时间以及费用</w:t>
      </w:r>
      <w:r>
        <w:rPr>
          <w:rFonts w:hint="eastAsia" w:ascii="Times New Roman" w:hAnsi="Times New Roman" w:eastAsia="仿宋"/>
          <w:sz w:val="32"/>
          <w:szCs w:val="32"/>
          <w:highlight w:val="none"/>
          <w:lang w:eastAsia="zh-CN"/>
        </w:rPr>
        <w:t>名称</w:t>
      </w:r>
      <w:r>
        <w:rPr>
          <w:rFonts w:hint="eastAsia" w:ascii="Times New Roman" w:hAnsi="Times New Roman" w:eastAsia="仿宋"/>
          <w:sz w:val="32"/>
          <w:szCs w:val="32"/>
          <w:highlight w:val="none"/>
        </w:rPr>
        <w:t>等明细</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；参展企业展位照片或视频。</w:t>
      </w:r>
    </w:p>
    <w:p>
      <w:pPr>
        <w:spacing w:line="560" w:lineRule="exact"/>
        <w:ind w:firstLine="640" w:firstLineChars="200"/>
        <w:rPr>
          <w:rFonts w:ascii="Times New Roman" w:hAnsi="Times New Roman" w:eastAsia="仿宋"/>
          <w:sz w:val="32"/>
          <w:szCs w:val="32"/>
          <w:highlight w:val="none"/>
        </w:rPr>
      </w:pPr>
      <w:r>
        <w:rPr>
          <w:rFonts w:hint="eastAsia" w:ascii="Times New Roman" w:hAnsi="Times New Roman" w:eastAsia="仿宋"/>
          <w:sz w:val="32"/>
          <w:szCs w:val="32"/>
          <w:highlight w:val="none"/>
        </w:rPr>
        <w:t>线上</w:t>
      </w:r>
      <w:r>
        <w:rPr>
          <w:rFonts w:hint="eastAsia" w:ascii="Times New Roman" w:hAnsi="Times New Roman" w:eastAsia="仿宋"/>
          <w:sz w:val="32"/>
          <w:szCs w:val="32"/>
          <w:highlight w:val="none"/>
          <w:lang w:eastAsia="zh-CN"/>
        </w:rPr>
        <w:t>展会</w:t>
      </w:r>
      <w:r>
        <w:rPr>
          <w:rFonts w:hint="eastAsia" w:ascii="Times New Roman" w:hAnsi="Times New Roman" w:eastAsia="仿宋"/>
          <w:sz w:val="32"/>
          <w:szCs w:val="32"/>
          <w:highlight w:val="none"/>
        </w:rPr>
        <w:t>：展会总结报告（含图片、文字等其他材料）；线上平台参展合同复印件；参展企业</w:t>
      </w:r>
      <w:r>
        <w:rPr>
          <w:rFonts w:hint="eastAsia" w:ascii="Times New Roman" w:hAnsi="Times New Roman" w:eastAsia="仿宋"/>
          <w:sz w:val="32"/>
          <w:szCs w:val="32"/>
          <w:highlight w:val="none"/>
          <w:lang w:eastAsia="zh-CN"/>
        </w:rPr>
        <w:t>支付展位费及综合费用的</w:t>
      </w:r>
      <w:r>
        <w:rPr>
          <w:rFonts w:hint="eastAsia" w:ascii="Times New Roman" w:hAnsi="Times New Roman" w:eastAsia="仿宋"/>
          <w:sz w:val="32"/>
          <w:szCs w:val="32"/>
          <w:highlight w:val="none"/>
        </w:rPr>
        <w:t>银行付款回单</w:t>
      </w:r>
      <w:r>
        <w:rPr>
          <w:rFonts w:hint="eastAsia" w:ascii="Times New Roman" w:hAnsi="Times New Roman" w:eastAsia="仿宋"/>
          <w:sz w:val="32"/>
          <w:szCs w:val="32"/>
          <w:highlight w:val="none"/>
          <w:lang w:eastAsia="zh-CN"/>
        </w:rPr>
        <w:t>与相关</w:t>
      </w:r>
      <w:r>
        <w:rPr>
          <w:rFonts w:hint="eastAsia" w:ascii="Times New Roman" w:hAnsi="Times New Roman" w:eastAsia="仿宋"/>
          <w:sz w:val="32"/>
          <w:szCs w:val="32"/>
          <w:highlight w:val="none"/>
        </w:rPr>
        <w:t>发票复印件</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发票须明确展会名称、时间以及费用</w:t>
      </w:r>
      <w:r>
        <w:rPr>
          <w:rFonts w:hint="eastAsia" w:ascii="Times New Roman" w:hAnsi="Times New Roman" w:eastAsia="仿宋"/>
          <w:sz w:val="32"/>
          <w:szCs w:val="32"/>
          <w:highlight w:val="none"/>
          <w:lang w:eastAsia="zh-CN"/>
        </w:rPr>
        <w:t>名称</w:t>
      </w:r>
      <w:r>
        <w:rPr>
          <w:rFonts w:hint="eastAsia" w:ascii="Times New Roman" w:hAnsi="Times New Roman" w:eastAsia="仿宋"/>
          <w:sz w:val="32"/>
          <w:szCs w:val="32"/>
          <w:highlight w:val="none"/>
        </w:rPr>
        <w:t>等明细</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；企业参展信息截图</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截图内容需包含展会名称及时间、平台（网址）名称、参展企业基本信息（英文名、简介等）</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、展品信息，信息不在同一页的可截多张。</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rPr>
        <w:t>3.开拓澳门及葡语系国家市场</w:t>
      </w:r>
    </w:p>
    <w:p>
      <w:pPr>
        <w:spacing w:line="560" w:lineRule="exact"/>
        <w:ind w:firstLine="640" w:firstLineChars="200"/>
        <w:rPr>
          <w:rFonts w:hint="eastAsia" w:ascii="Times New Roman" w:hAnsi="Times New Roman" w:eastAsia="仿宋"/>
          <w:sz w:val="32"/>
          <w:szCs w:val="32"/>
          <w:highlight w:val="none"/>
        </w:rPr>
      </w:pPr>
      <w:r>
        <w:rPr>
          <w:rFonts w:hint="eastAsia" w:ascii="仿宋" w:hAnsi="仿宋" w:eastAsia="仿宋" w:cs="仿宋"/>
          <w:b w:val="0"/>
          <w:bCs w:val="0"/>
          <w:kern w:val="2"/>
          <w:sz w:val="32"/>
          <w:szCs w:val="32"/>
          <w:highlight w:val="none"/>
          <w:lang w:val="en-US" w:eastAsia="zh-CN" w:bidi="ar-SA"/>
        </w:rPr>
        <w:t>2022年泉州市商务发展专项资金申请表</w:t>
      </w:r>
      <w:r>
        <w:rPr>
          <w:rFonts w:hint="eastAsia" w:ascii="Times New Roman" w:hAnsi="仿宋" w:eastAsia="仿宋" w:cstheme="minorBidi"/>
          <w:bCs w:val="0"/>
          <w:color w:val="000000"/>
          <w:spacing w:val="0"/>
          <w:kern w:val="2"/>
          <w:sz w:val="32"/>
          <w:szCs w:val="32"/>
          <w:highlight w:val="none"/>
          <w:lang w:eastAsia="zh-CN"/>
        </w:rPr>
        <w:t>（</w:t>
      </w:r>
      <w:r>
        <w:rPr>
          <w:rFonts w:hint="eastAsia" w:ascii="仿宋" w:hAnsi="仿宋" w:eastAsia="仿宋" w:cs="仿宋"/>
          <w:bCs/>
          <w:spacing w:val="0"/>
          <w:kern w:val="2"/>
          <w:sz w:val="32"/>
          <w:szCs w:val="32"/>
          <w:highlight w:val="none"/>
          <w:lang w:eastAsia="zh-CN"/>
        </w:rPr>
        <w:t>附件</w:t>
      </w:r>
      <w:r>
        <w:rPr>
          <w:rFonts w:hint="eastAsia" w:ascii="仿宋" w:hAnsi="仿宋" w:eastAsia="仿宋" w:cs="仿宋"/>
          <w:bCs/>
          <w:spacing w:val="0"/>
          <w:kern w:val="2"/>
          <w:sz w:val="32"/>
          <w:szCs w:val="32"/>
          <w:highlight w:val="none"/>
          <w:lang w:val="en-US" w:eastAsia="zh-CN"/>
        </w:rPr>
        <w:t>2</w:t>
      </w:r>
      <w:r>
        <w:rPr>
          <w:rFonts w:hint="eastAsia" w:ascii="Times New Roman" w:hAnsi="仿宋" w:eastAsia="仿宋" w:cstheme="minorBidi"/>
          <w:bCs w:val="0"/>
          <w:color w:val="000000"/>
          <w:spacing w:val="0"/>
          <w:kern w:val="2"/>
          <w:sz w:val="32"/>
          <w:szCs w:val="32"/>
          <w:highlight w:val="none"/>
          <w:lang w:eastAsia="zh-CN"/>
        </w:rPr>
        <w:t>）；</w:t>
      </w:r>
      <w:r>
        <w:rPr>
          <w:rFonts w:hint="eastAsia" w:ascii="Times New Roman" w:hAnsi="Times New Roman" w:eastAsia="仿宋"/>
          <w:sz w:val="32"/>
          <w:szCs w:val="32"/>
          <w:highlight w:val="none"/>
        </w:rPr>
        <w:t>展会总结报告（含图片、文字等其他材料）；展</w:t>
      </w:r>
      <w:r>
        <w:rPr>
          <w:rFonts w:hint="eastAsia" w:ascii="Times New Roman" w:hAnsi="Times New Roman" w:eastAsia="仿宋"/>
          <w:sz w:val="32"/>
          <w:szCs w:val="32"/>
          <w:highlight w:val="none"/>
          <w:lang w:eastAsia="zh-CN"/>
        </w:rPr>
        <w:t>会</w:t>
      </w:r>
      <w:r>
        <w:rPr>
          <w:rFonts w:hint="eastAsia" w:ascii="Times New Roman" w:hAnsi="Times New Roman" w:eastAsia="仿宋"/>
          <w:sz w:val="32"/>
          <w:szCs w:val="32"/>
          <w:highlight w:val="none"/>
        </w:rPr>
        <w:t>主办方展位确认书复印件或展位确认合同复印件；参展企业</w:t>
      </w:r>
      <w:r>
        <w:rPr>
          <w:rFonts w:hint="eastAsia" w:ascii="Times New Roman" w:hAnsi="Times New Roman" w:eastAsia="仿宋"/>
          <w:sz w:val="32"/>
          <w:szCs w:val="32"/>
          <w:highlight w:val="none"/>
          <w:lang w:eastAsia="zh-CN"/>
        </w:rPr>
        <w:t>支付展位费及综合费用的</w:t>
      </w:r>
      <w:r>
        <w:rPr>
          <w:rFonts w:hint="eastAsia" w:ascii="Times New Roman" w:hAnsi="Times New Roman" w:eastAsia="仿宋"/>
          <w:sz w:val="32"/>
          <w:szCs w:val="32"/>
          <w:highlight w:val="none"/>
        </w:rPr>
        <w:t>银行付款回单</w:t>
      </w:r>
      <w:r>
        <w:rPr>
          <w:rFonts w:hint="eastAsia" w:ascii="Times New Roman" w:hAnsi="Times New Roman" w:eastAsia="仿宋"/>
          <w:sz w:val="32"/>
          <w:szCs w:val="32"/>
          <w:highlight w:val="none"/>
          <w:lang w:eastAsia="zh-CN"/>
        </w:rPr>
        <w:t>与相关</w:t>
      </w:r>
      <w:r>
        <w:rPr>
          <w:rFonts w:hint="eastAsia" w:ascii="Times New Roman" w:hAnsi="Times New Roman" w:eastAsia="仿宋"/>
          <w:sz w:val="32"/>
          <w:szCs w:val="32"/>
          <w:highlight w:val="none"/>
        </w:rPr>
        <w:t>发票复印件</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发票须明确展会名称、时间以及费用</w:t>
      </w:r>
      <w:r>
        <w:rPr>
          <w:rFonts w:hint="eastAsia" w:ascii="Times New Roman" w:hAnsi="Times New Roman" w:eastAsia="仿宋"/>
          <w:sz w:val="32"/>
          <w:szCs w:val="32"/>
          <w:highlight w:val="none"/>
          <w:lang w:eastAsia="zh-CN"/>
        </w:rPr>
        <w:t>名称</w:t>
      </w:r>
      <w:r>
        <w:rPr>
          <w:rFonts w:hint="eastAsia" w:ascii="Times New Roman" w:hAnsi="Times New Roman" w:eastAsia="仿宋"/>
          <w:sz w:val="32"/>
          <w:szCs w:val="32"/>
          <w:highlight w:val="none"/>
        </w:rPr>
        <w:t>等明细</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；参展企业展位照片或视频。</w:t>
      </w:r>
    </w:p>
    <w:p>
      <w:pPr>
        <w:spacing w:line="560" w:lineRule="exact"/>
        <w:ind w:firstLine="640" w:firstLineChars="200"/>
        <w:rPr>
          <w:rFonts w:ascii="Times New Roman" w:hAnsi="Times New Roman" w:eastAsia="仿宋"/>
          <w:sz w:val="32"/>
          <w:szCs w:val="32"/>
          <w:highlight w:val="none"/>
        </w:rPr>
      </w:pPr>
      <w:r>
        <w:rPr>
          <w:rFonts w:hint="eastAsia" w:ascii="Times New Roman" w:hAnsi="Times New Roman" w:eastAsia="仿宋"/>
          <w:sz w:val="32"/>
          <w:szCs w:val="32"/>
          <w:highlight w:val="none"/>
        </w:rPr>
        <w:t>以上“提升‘品牌泉州香江行’系列活动”、“开拓澳门及葡语系国家市场”</w:t>
      </w:r>
      <w:r>
        <w:rPr>
          <w:rFonts w:hint="eastAsia" w:ascii="Times New Roman" w:hAnsi="Times New Roman" w:eastAsia="仿宋"/>
          <w:sz w:val="32"/>
          <w:szCs w:val="32"/>
          <w:highlight w:val="none"/>
          <w:lang w:eastAsia="zh-CN"/>
        </w:rPr>
        <w:t>项目</w:t>
      </w:r>
      <w:r>
        <w:rPr>
          <w:rFonts w:hint="eastAsia" w:ascii="Times New Roman" w:hAnsi="Times New Roman" w:eastAsia="仿宋"/>
          <w:sz w:val="32"/>
          <w:szCs w:val="32"/>
          <w:highlight w:val="none"/>
        </w:rPr>
        <w:t>的展会内容由市商务局根据实际情况进行认定。线下参展人员</w:t>
      </w:r>
      <w:r>
        <w:rPr>
          <w:rFonts w:hint="eastAsia" w:ascii="Times New Roman" w:hAnsi="Times New Roman" w:eastAsia="仿宋"/>
          <w:sz w:val="32"/>
          <w:szCs w:val="32"/>
          <w:highlight w:val="none"/>
          <w:lang w:eastAsia="zh-CN"/>
        </w:rPr>
        <w:t>信息清单</w:t>
      </w:r>
      <w:r>
        <w:rPr>
          <w:rFonts w:hint="eastAsia" w:ascii="Times New Roman" w:hAnsi="Times New Roman" w:eastAsia="仿宋"/>
          <w:sz w:val="32"/>
          <w:szCs w:val="32"/>
          <w:highlight w:val="none"/>
        </w:rPr>
        <w:t>：参展人员护照（港澳通行证）首页</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签证页</w:t>
      </w:r>
      <w:r>
        <w:rPr>
          <w:rFonts w:hint="eastAsia" w:ascii="Times New Roman" w:hAnsi="Times New Roman" w:eastAsia="仿宋"/>
          <w:sz w:val="32"/>
          <w:szCs w:val="32"/>
          <w:highlight w:val="none"/>
          <w:lang w:eastAsia="zh-CN"/>
        </w:rPr>
        <w:t>、</w:t>
      </w:r>
      <w:r>
        <w:rPr>
          <w:rFonts w:hint="eastAsia" w:ascii="Times New Roman" w:hAnsi="Times New Roman" w:eastAsia="仿宋"/>
          <w:sz w:val="32"/>
          <w:szCs w:val="32"/>
          <w:highlight w:val="none"/>
        </w:rPr>
        <w:t>出入境记录页复印件，以及《中国公民查询出入境记录》证明等相关材料。提供企业为参展人员缴纳的连续三个月（含参展当月）的社保缴费证明（法人代表参展，可提供营业执照复印件作为佐证；股东参展，可提供股东身份证明即商事主体公示信息截图作为佐证；外籍、台港澳人员参展，提供外籍、台港澳人员就业证复印件）。每个展会的参展人员只能对应一个参展主题，非本单位人员参展，需提供双方贸易往来或股权关系等相关联的佐证材料。</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rPr>
        <w:t>4.通过港澳拓展贸易投资促进活动</w:t>
      </w:r>
    </w:p>
    <w:p>
      <w:pPr>
        <w:spacing w:line="560" w:lineRule="exact"/>
        <w:ind w:firstLine="640" w:firstLineChars="200"/>
        <w:rPr>
          <w:rFonts w:ascii="Times New Roman" w:hAnsi="Times New Roman" w:eastAsia="仿宋"/>
          <w:sz w:val="32"/>
          <w:szCs w:val="32"/>
          <w:highlight w:val="none"/>
        </w:rPr>
      </w:pPr>
      <w:r>
        <w:rPr>
          <w:rFonts w:hint="eastAsia" w:ascii="仿宋" w:hAnsi="仿宋" w:eastAsia="仿宋" w:cs="仿宋"/>
          <w:b w:val="0"/>
          <w:bCs w:val="0"/>
          <w:kern w:val="2"/>
          <w:sz w:val="32"/>
          <w:szCs w:val="32"/>
          <w:highlight w:val="none"/>
          <w:lang w:val="en-US" w:eastAsia="zh-CN" w:bidi="ar-SA"/>
        </w:rPr>
        <w:t>2022年泉州市商务发展专项资金申请表</w:t>
      </w:r>
      <w:r>
        <w:rPr>
          <w:rFonts w:hint="eastAsia" w:ascii="Times New Roman" w:hAnsi="仿宋" w:eastAsia="仿宋" w:cstheme="minorBidi"/>
          <w:bCs w:val="0"/>
          <w:color w:val="000000"/>
          <w:spacing w:val="0"/>
          <w:kern w:val="2"/>
          <w:sz w:val="32"/>
          <w:szCs w:val="32"/>
          <w:highlight w:val="none"/>
          <w:lang w:eastAsia="zh-CN"/>
        </w:rPr>
        <w:t>（</w:t>
      </w:r>
      <w:r>
        <w:rPr>
          <w:rFonts w:hint="eastAsia" w:ascii="仿宋" w:hAnsi="仿宋" w:eastAsia="仿宋" w:cs="仿宋"/>
          <w:bCs/>
          <w:spacing w:val="0"/>
          <w:kern w:val="2"/>
          <w:sz w:val="32"/>
          <w:szCs w:val="32"/>
          <w:highlight w:val="none"/>
          <w:lang w:eastAsia="zh-CN"/>
        </w:rPr>
        <w:t>附件</w:t>
      </w:r>
      <w:r>
        <w:rPr>
          <w:rFonts w:hint="eastAsia" w:ascii="仿宋" w:hAnsi="仿宋" w:eastAsia="仿宋" w:cs="仿宋"/>
          <w:bCs/>
          <w:spacing w:val="0"/>
          <w:kern w:val="2"/>
          <w:sz w:val="32"/>
          <w:szCs w:val="32"/>
          <w:highlight w:val="none"/>
          <w:lang w:val="en-US" w:eastAsia="zh-CN"/>
        </w:rPr>
        <w:t>2</w:t>
      </w:r>
      <w:r>
        <w:rPr>
          <w:rFonts w:hint="eastAsia" w:ascii="Times New Roman" w:hAnsi="仿宋" w:eastAsia="仿宋" w:cstheme="minorBidi"/>
          <w:bCs w:val="0"/>
          <w:color w:val="000000"/>
          <w:spacing w:val="0"/>
          <w:kern w:val="2"/>
          <w:sz w:val="32"/>
          <w:szCs w:val="32"/>
          <w:highlight w:val="none"/>
          <w:lang w:eastAsia="zh-CN"/>
        </w:rPr>
        <w:t>）；</w:t>
      </w:r>
      <w:r>
        <w:rPr>
          <w:rFonts w:hint="eastAsia" w:ascii="Times New Roman" w:hAnsi="Times New Roman" w:eastAsia="仿宋"/>
          <w:sz w:val="32"/>
          <w:szCs w:val="32"/>
          <w:highlight w:val="none"/>
        </w:rPr>
        <w:t>活动总结报告；相关费用银行付款回单、发票、合同等复印件；活动照片或视频。</w:t>
      </w:r>
    </w:p>
    <w:p>
      <w:pPr>
        <w:numPr>
          <w:ilvl w:val="0"/>
          <w:numId w:val="1"/>
        </w:numPr>
        <w:spacing w:line="560" w:lineRule="exact"/>
        <w:ind w:firstLine="640" w:firstLineChars="200"/>
        <w:rPr>
          <w:rFonts w:ascii="Times New Roman" w:hAnsi="楷体" w:eastAsia="楷体"/>
          <w:sz w:val="32"/>
          <w:szCs w:val="32"/>
          <w:highlight w:val="none"/>
        </w:rPr>
      </w:pPr>
      <w:r>
        <w:rPr>
          <w:rFonts w:hint="eastAsia" w:ascii="Times New Roman" w:hAnsi="楷体" w:eastAsia="楷体"/>
          <w:sz w:val="32"/>
          <w:szCs w:val="32"/>
          <w:highlight w:val="none"/>
        </w:rPr>
        <w:t>其他事项</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申报单位于项目结束后一个月内向</w:t>
      </w:r>
      <w:r>
        <w:rPr>
          <w:rFonts w:hint="eastAsia" w:ascii="仿宋" w:hAnsi="仿宋" w:eastAsia="仿宋" w:cs="仿宋"/>
          <w:kern w:val="0"/>
          <w:sz w:val="32"/>
          <w:szCs w:val="32"/>
          <w:highlight w:val="none"/>
        </w:rPr>
        <w:t>属地商务部门</w:t>
      </w:r>
      <w:r>
        <w:rPr>
          <w:rFonts w:hint="eastAsia" w:ascii="Times New Roman" w:hAnsi="仿宋" w:eastAsia="仿宋" w:cs="仿宋"/>
          <w:color w:val="000000"/>
          <w:sz w:val="32"/>
          <w:szCs w:val="32"/>
          <w:highlight w:val="none"/>
        </w:rPr>
        <w:t>报送申报材料，</w:t>
      </w:r>
      <w:r>
        <w:rPr>
          <w:rFonts w:hint="eastAsia" w:ascii="仿宋" w:hAnsi="仿宋" w:eastAsia="仿宋" w:cs="仿宋"/>
          <w:kern w:val="0"/>
          <w:sz w:val="32"/>
          <w:szCs w:val="32"/>
          <w:highlight w:val="none"/>
        </w:rPr>
        <w:t>由属地商务部门会同财政部门审核后，联合行文上报泉州市商务局、泉州市财政局</w:t>
      </w:r>
      <w:r>
        <w:rPr>
          <w:rFonts w:hint="eastAsia" w:ascii="仿宋" w:hAnsi="仿宋" w:eastAsia="仿宋" w:cs="仿宋"/>
          <w:sz w:val="32"/>
          <w:szCs w:val="32"/>
          <w:highlight w:val="none"/>
        </w:rPr>
        <w:t>。</w:t>
      </w:r>
    </w:p>
    <w:p>
      <w:pPr>
        <w:spacing w:line="56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四、补齐消费领域短板，促进扩容提质</w:t>
      </w:r>
    </w:p>
    <w:p>
      <w:pPr>
        <w:adjustRightInd w:val="0"/>
        <w:snapToGrid w:val="0"/>
        <w:spacing w:line="560" w:lineRule="exact"/>
        <w:ind w:firstLine="640" w:firstLineChars="200"/>
        <w:jc w:val="left"/>
        <w:rPr>
          <w:rFonts w:hint="eastAsia" w:ascii="Times New Roman" w:hAnsi="Times New Roman" w:eastAsia="楷体"/>
          <w:b w:val="0"/>
          <w:sz w:val="32"/>
          <w:szCs w:val="32"/>
          <w:highlight w:val="none"/>
        </w:rPr>
      </w:pPr>
      <w:r>
        <w:rPr>
          <w:rFonts w:hint="eastAsia" w:ascii="Times New Roman" w:hAnsi="Times New Roman" w:eastAsia="楷体"/>
          <w:sz w:val="32"/>
          <w:szCs w:val="32"/>
          <w:highlight w:val="none"/>
        </w:rPr>
        <w:t>（</w:t>
      </w:r>
      <w:r>
        <w:rPr>
          <w:rFonts w:hint="eastAsia" w:ascii="Times New Roman" w:hAnsi="Times New Roman" w:eastAsia="楷体"/>
          <w:sz w:val="32"/>
          <w:szCs w:val="32"/>
          <w:highlight w:val="none"/>
          <w:lang w:eastAsia="zh-CN"/>
        </w:rPr>
        <w:t>一</w:t>
      </w:r>
      <w:r>
        <w:rPr>
          <w:rFonts w:hint="eastAsia" w:ascii="Times New Roman" w:hAnsi="Times New Roman" w:eastAsia="楷体"/>
          <w:sz w:val="32"/>
          <w:szCs w:val="32"/>
          <w:highlight w:val="none"/>
        </w:rPr>
        <w:t>）申报材料</w:t>
      </w:r>
    </w:p>
    <w:p>
      <w:pPr>
        <w:spacing w:line="560" w:lineRule="exact"/>
        <w:ind w:firstLine="640" w:firstLineChars="200"/>
        <w:rPr>
          <w:rFonts w:hint="eastAsia" w:ascii="Times New Roman" w:hAnsi="Times New Roman" w:eastAsia="楷体"/>
          <w:b w:val="0"/>
          <w:sz w:val="32"/>
          <w:szCs w:val="32"/>
          <w:highlight w:val="none"/>
        </w:rPr>
      </w:pPr>
      <w:r>
        <w:rPr>
          <w:rFonts w:hint="eastAsia" w:ascii="楷体" w:hAnsi="楷体" w:eastAsia="楷体" w:cs="楷体"/>
          <w:b w:val="0"/>
          <w:sz w:val="32"/>
          <w:szCs w:val="32"/>
          <w:highlight w:val="none"/>
        </w:rPr>
        <w:t>1.中</w:t>
      </w:r>
      <w:r>
        <w:rPr>
          <w:rFonts w:hint="eastAsia" w:ascii="Times New Roman" w:hAnsi="Times New Roman" w:eastAsia="楷体"/>
          <w:b w:val="0"/>
          <w:sz w:val="32"/>
          <w:szCs w:val="32"/>
          <w:highlight w:val="none"/>
        </w:rPr>
        <w:t>心城区农贸市场</w:t>
      </w:r>
      <w:r>
        <w:rPr>
          <w:rFonts w:hint="eastAsia" w:ascii="Times New Roman" w:hAnsi="Times New Roman" w:eastAsia="楷体"/>
          <w:b w:val="0"/>
          <w:sz w:val="32"/>
          <w:szCs w:val="32"/>
          <w:highlight w:val="none"/>
          <w:lang w:val="en-US" w:eastAsia="zh-CN"/>
        </w:rPr>
        <w:t>改造</w:t>
      </w:r>
      <w:r>
        <w:rPr>
          <w:rFonts w:hint="eastAsia" w:ascii="Times New Roman" w:hAnsi="Times New Roman" w:eastAsia="楷体"/>
          <w:b w:val="0"/>
          <w:sz w:val="32"/>
          <w:szCs w:val="32"/>
          <w:highlight w:val="none"/>
        </w:rPr>
        <w:t>提升项目</w:t>
      </w:r>
    </w:p>
    <w:p>
      <w:pPr>
        <w:adjustRightInd w:val="0"/>
        <w:snapToGrid w:val="0"/>
        <w:spacing w:line="560" w:lineRule="exact"/>
        <w:ind w:firstLine="640" w:firstLineChars="200"/>
        <w:jc w:val="left"/>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①</w:t>
      </w:r>
      <w:r>
        <w:rPr>
          <w:rFonts w:hint="eastAsia" w:ascii="仿宋" w:hAnsi="仿宋" w:eastAsia="仿宋" w:cs="仿宋"/>
          <w:color w:val="000000"/>
          <w:kern w:val="0"/>
          <w:sz w:val="32"/>
          <w:szCs w:val="32"/>
          <w:highlight w:val="none"/>
        </w:rPr>
        <w:t>202</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年泉州市商贸流通项目补助资金申请表（附件</w:t>
      </w:r>
      <w:r>
        <w:rPr>
          <w:rFonts w:hint="eastAsia" w:ascii="仿宋" w:hAnsi="仿宋" w:eastAsia="仿宋" w:cs="仿宋"/>
          <w:color w:val="000000"/>
          <w:kern w:val="0"/>
          <w:sz w:val="32"/>
          <w:szCs w:val="32"/>
          <w:highlight w:val="none"/>
          <w:lang w:val="en-US" w:eastAsia="zh-CN"/>
        </w:rPr>
        <w:t>8</w:t>
      </w:r>
      <w:r>
        <w:rPr>
          <w:rFonts w:hint="eastAsia" w:ascii="仿宋" w:hAnsi="仿宋" w:eastAsia="仿宋" w:cs="仿宋"/>
          <w:color w:val="000000"/>
          <w:kern w:val="0"/>
          <w:sz w:val="32"/>
          <w:szCs w:val="32"/>
          <w:highlight w:val="none"/>
        </w:rPr>
        <w:t>）；</w:t>
      </w:r>
    </w:p>
    <w:p>
      <w:pPr>
        <w:adjustRightInd w:val="0"/>
        <w:snapToGrid w:val="0"/>
        <w:spacing w:line="560" w:lineRule="exact"/>
        <w:ind w:firstLine="640" w:firstLineChars="200"/>
        <w:jc w:val="left"/>
        <w:rPr>
          <w:rFonts w:ascii="仿宋" w:hAnsi="仿宋" w:eastAsia="仿宋" w:cs="仿宋"/>
          <w:color w:val="000000"/>
          <w:kern w:val="0"/>
          <w:sz w:val="32"/>
          <w:szCs w:val="32"/>
          <w:highlight w:val="none"/>
        </w:rPr>
      </w:pPr>
      <w:r>
        <w:rPr>
          <w:rFonts w:hint="eastAsia" w:ascii="仿宋" w:hAnsi="仿宋" w:eastAsia="仿宋" w:cs="仿宋"/>
          <w:color w:val="000000"/>
          <w:sz w:val="32"/>
          <w:szCs w:val="32"/>
          <w:highlight w:val="none"/>
          <w:lang w:eastAsia="zh-CN"/>
        </w:rPr>
        <w:t>②</w:t>
      </w:r>
      <w:r>
        <w:rPr>
          <w:rFonts w:hint="eastAsia" w:ascii="仿宋" w:hAnsi="仿宋" w:eastAsia="仿宋" w:cs="仿宋"/>
          <w:color w:val="000000"/>
          <w:kern w:val="0"/>
          <w:sz w:val="32"/>
          <w:szCs w:val="32"/>
          <w:highlight w:val="none"/>
        </w:rPr>
        <w:t>资金申请报告，主要内容包括改造前农贸市场概况、投资主体、改造面积、投入运营时间、实际投资额等，以及</w:t>
      </w:r>
      <w:r>
        <w:rPr>
          <w:rFonts w:hint="eastAsia" w:ascii="仿宋" w:hAnsi="仿宋" w:eastAsia="仿宋" w:cs="仿宋"/>
          <w:color w:val="000000"/>
          <w:sz w:val="32"/>
          <w:szCs w:val="32"/>
          <w:highlight w:val="none"/>
        </w:rPr>
        <w:t>农贸市场改造前、施工期间、竣工后的对比照片；</w:t>
      </w:r>
    </w:p>
    <w:p>
      <w:pPr>
        <w:spacing w:line="560" w:lineRule="exact"/>
        <w:ind w:firstLine="640" w:firstLineChars="200"/>
        <w:rPr>
          <w:rFonts w:ascii="Times New Roman" w:hAnsi="Times New Roman" w:eastAsia="楷体"/>
          <w:sz w:val="32"/>
          <w:szCs w:val="32"/>
          <w:highlight w:val="none"/>
        </w:rPr>
      </w:pPr>
      <w:r>
        <w:rPr>
          <w:rFonts w:hint="eastAsia" w:ascii="仿宋" w:hAnsi="仿宋" w:eastAsia="仿宋" w:cs="仿宋"/>
          <w:color w:val="000000"/>
          <w:sz w:val="32"/>
          <w:szCs w:val="32"/>
          <w:highlight w:val="none"/>
          <w:lang w:eastAsia="zh-CN"/>
        </w:rPr>
        <w:t>③</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月1日至202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eastAsia="zh-CN"/>
        </w:rPr>
        <w:t>期间</w:t>
      </w:r>
      <w:r>
        <w:rPr>
          <w:rFonts w:hint="eastAsia" w:ascii="仿宋" w:hAnsi="仿宋" w:eastAsia="仿宋" w:cs="仿宋"/>
          <w:sz w:val="32"/>
          <w:szCs w:val="32"/>
          <w:highlight w:val="none"/>
        </w:rPr>
        <w:t>的农贸市</w:t>
      </w:r>
      <w:r>
        <w:rPr>
          <w:rFonts w:hint="eastAsia" w:ascii="Times New Roman" w:hAnsi="Times New Roman" w:eastAsia="仿宋"/>
          <w:sz w:val="32"/>
          <w:szCs w:val="32"/>
          <w:highlight w:val="none"/>
          <w:lang w:val="en-US" w:eastAsia="zh-CN"/>
        </w:rPr>
        <w:t>改造</w:t>
      </w:r>
      <w:r>
        <w:rPr>
          <w:rFonts w:hint="eastAsia" w:ascii="Times New Roman" w:hAnsi="Times New Roman" w:eastAsia="仿宋"/>
          <w:sz w:val="32"/>
          <w:szCs w:val="32"/>
          <w:highlight w:val="none"/>
        </w:rPr>
        <w:t>提升</w:t>
      </w:r>
      <w:r>
        <w:rPr>
          <w:rFonts w:hint="eastAsia" w:ascii="仿宋" w:hAnsi="仿宋" w:eastAsia="仿宋" w:cs="仿宋"/>
          <w:sz w:val="32"/>
          <w:szCs w:val="32"/>
          <w:highlight w:val="none"/>
        </w:rPr>
        <w:t>费用发票、银行付款回单及建设施工合同等佐证材料复印件。</w:t>
      </w:r>
    </w:p>
    <w:p>
      <w:pPr>
        <w:spacing w:line="560" w:lineRule="exact"/>
        <w:ind w:firstLine="640" w:firstLineChars="200"/>
        <w:rPr>
          <w:rFonts w:hint="eastAsia" w:ascii="Times New Roman" w:hAnsi="Times New Roman" w:eastAsia="楷体"/>
          <w:b w:val="0"/>
          <w:sz w:val="32"/>
          <w:szCs w:val="32"/>
          <w:highlight w:val="none"/>
        </w:rPr>
      </w:pPr>
      <w:r>
        <w:rPr>
          <w:rFonts w:hint="eastAsia" w:ascii="楷体" w:hAnsi="楷体" w:eastAsia="楷体" w:cs="楷体"/>
          <w:b w:val="0"/>
          <w:sz w:val="32"/>
          <w:szCs w:val="32"/>
          <w:highlight w:val="none"/>
          <w:lang w:val="en-US" w:eastAsia="zh-CN"/>
        </w:rPr>
        <w:t>2.</w:t>
      </w:r>
      <w:r>
        <w:rPr>
          <w:rFonts w:hint="eastAsia" w:ascii="楷体" w:hAnsi="楷体" w:eastAsia="楷体" w:cs="楷体"/>
          <w:b w:val="0"/>
          <w:sz w:val="32"/>
          <w:szCs w:val="32"/>
          <w:highlight w:val="none"/>
        </w:rPr>
        <w:t>冷</w:t>
      </w:r>
      <w:r>
        <w:rPr>
          <w:rFonts w:hint="eastAsia" w:ascii="Times New Roman" w:hAnsi="Times New Roman" w:eastAsia="楷体" w:cstheme="minorBidi"/>
          <w:b w:val="0"/>
          <w:sz w:val="32"/>
          <w:szCs w:val="32"/>
          <w:highlight w:val="none"/>
        </w:rPr>
        <w:t>链物流设施建设</w:t>
      </w:r>
      <w:r>
        <w:rPr>
          <w:rFonts w:hint="eastAsia" w:ascii="Times New Roman" w:hAnsi="Times New Roman" w:eastAsia="楷体" w:cstheme="minorBidi"/>
          <w:b w:val="0"/>
          <w:sz w:val="32"/>
          <w:szCs w:val="32"/>
          <w:highlight w:val="none"/>
          <w:lang w:eastAsia="zh-CN"/>
        </w:rPr>
        <w:t>项目</w:t>
      </w:r>
    </w:p>
    <w:p>
      <w:pPr>
        <w:pStyle w:val="25"/>
        <w:adjustRightInd w:val="0"/>
        <w:snapToGrid w:val="0"/>
        <w:spacing w:line="560" w:lineRule="exact"/>
        <w:ind w:firstLine="640"/>
        <w:jc w:val="left"/>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①</w:t>
      </w:r>
      <w:r>
        <w:rPr>
          <w:rFonts w:hint="eastAsia" w:ascii="仿宋" w:hAnsi="仿宋" w:eastAsia="仿宋" w:cs="仿宋"/>
          <w:color w:val="000000"/>
          <w:kern w:val="0"/>
          <w:sz w:val="32"/>
          <w:szCs w:val="32"/>
          <w:highlight w:val="none"/>
        </w:rPr>
        <w:t>202</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年泉州市商贸流通项目补助资金申请表</w:t>
      </w:r>
      <w:r>
        <w:rPr>
          <w:rFonts w:hint="eastAsia" w:ascii="仿宋" w:hAnsi="仿宋" w:eastAsia="仿宋" w:cs="仿宋"/>
          <w:color w:val="000000"/>
          <w:sz w:val="32"/>
          <w:szCs w:val="32"/>
          <w:highlight w:val="none"/>
        </w:rPr>
        <w:t>（附件</w:t>
      </w:r>
      <w:r>
        <w:rPr>
          <w:rFonts w:hint="eastAsia" w:ascii="仿宋" w:hAnsi="仿宋" w:eastAsia="仿宋" w:cs="仿宋"/>
          <w:color w:val="000000"/>
          <w:sz w:val="32"/>
          <w:szCs w:val="32"/>
          <w:highlight w:val="none"/>
          <w:lang w:val="en-US" w:eastAsia="zh-CN"/>
        </w:rPr>
        <w:t>8</w:t>
      </w:r>
      <w:r>
        <w:rPr>
          <w:rFonts w:hint="eastAsia" w:ascii="仿宋" w:hAnsi="仿宋" w:eastAsia="仿宋" w:cs="仿宋"/>
          <w:color w:val="000000"/>
          <w:sz w:val="32"/>
          <w:szCs w:val="32"/>
          <w:highlight w:val="none"/>
        </w:rPr>
        <w:t>）；</w:t>
      </w:r>
    </w:p>
    <w:p>
      <w:pPr>
        <w:adjustRightInd w:val="0"/>
        <w:snapToGrid w:val="0"/>
        <w:spacing w:line="560" w:lineRule="exact"/>
        <w:ind w:firstLine="640" w:firstLineChars="200"/>
        <w:jc w:val="left"/>
        <w:rPr>
          <w:rFonts w:ascii="仿宋" w:hAnsi="仿宋" w:eastAsia="仿宋" w:cs="仿宋"/>
          <w:sz w:val="32"/>
          <w:szCs w:val="32"/>
          <w:highlight w:val="none"/>
        </w:rPr>
      </w:pPr>
      <w:r>
        <w:rPr>
          <w:rFonts w:hint="eastAsia" w:ascii="仿宋" w:hAnsi="仿宋" w:eastAsia="仿宋" w:cs="仿宋"/>
          <w:color w:val="000000"/>
          <w:sz w:val="32"/>
          <w:szCs w:val="32"/>
          <w:highlight w:val="none"/>
        </w:rPr>
        <w:t>②冷库等冷藏设施的库容规模佐证材料，项目建设前、施工</w:t>
      </w:r>
      <w:r>
        <w:rPr>
          <w:rFonts w:hint="eastAsia" w:ascii="仿宋" w:hAnsi="仿宋" w:eastAsia="仿宋" w:cs="仿宋"/>
          <w:sz w:val="32"/>
          <w:szCs w:val="32"/>
          <w:highlight w:val="none"/>
        </w:rPr>
        <w:t>期间、竣工后的对比照片，以及项目竣工验收佐证材料；</w:t>
      </w:r>
    </w:p>
    <w:p>
      <w:pPr>
        <w:spacing w:line="560" w:lineRule="exact"/>
        <w:ind w:firstLine="640" w:firstLineChars="200"/>
        <w:jc w:val="left"/>
        <w:rPr>
          <w:rFonts w:ascii="仿宋" w:hAnsi="仿宋" w:eastAsia="仿宋" w:cs="仿宋"/>
          <w:sz w:val="32"/>
          <w:szCs w:val="32"/>
          <w:highlight w:val="none"/>
          <w:shd w:val="clear" w:color="FFFFFF" w:fill="D9D9D9"/>
        </w:rPr>
      </w:pPr>
      <w:r>
        <w:rPr>
          <w:rFonts w:hint="eastAsia" w:ascii="仿宋" w:hAnsi="仿宋" w:eastAsia="仿宋" w:cs="仿宋"/>
          <w:sz w:val="32"/>
          <w:szCs w:val="32"/>
          <w:highlight w:val="none"/>
        </w:rPr>
        <w:t>③202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年7月1日至202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年6月30日</w:t>
      </w:r>
      <w:r>
        <w:rPr>
          <w:rFonts w:hint="eastAsia" w:ascii="仿宋" w:hAnsi="仿宋" w:eastAsia="仿宋" w:cs="仿宋"/>
          <w:sz w:val="32"/>
          <w:szCs w:val="32"/>
          <w:highlight w:val="none"/>
          <w:lang w:eastAsia="zh-CN"/>
        </w:rPr>
        <w:t>期间</w:t>
      </w:r>
      <w:r>
        <w:rPr>
          <w:rFonts w:ascii="Times New Roman" w:hAnsi="Times New Roman" w:eastAsia="仿宋"/>
          <w:sz w:val="32"/>
          <w:szCs w:val="32"/>
          <w:highlight w:val="none"/>
        </w:rPr>
        <w:t>新建冷库</w:t>
      </w:r>
      <w:r>
        <w:rPr>
          <w:rFonts w:hint="eastAsia" w:ascii="Times New Roman" w:hAnsi="Times New Roman" w:eastAsia="仿宋"/>
          <w:sz w:val="32"/>
          <w:szCs w:val="32"/>
          <w:highlight w:val="none"/>
          <w:lang w:eastAsia="zh-CN"/>
        </w:rPr>
        <w:t>的</w:t>
      </w:r>
      <w:r>
        <w:rPr>
          <w:rFonts w:hint="eastAsia" w:ascii="仿宋" w:hAnsi="仿宋" w:eastAsia="仿宋" w:cs="仿宋"/>
          <w:sz w:val="32"/>
          <w:szCs w:val="32"/>
          <w:highlight w:val="none"/>
        </w:rPr>
        <w:t>费用发票、银行付款回单及建设施工合同等佐证材料复印件。</w:t>
      </w:r>
    </w:p>
    <w:p>
      <w:pPr>
        <w:adjustRightInd/>
        <w:snapToGrid/>
        <w:spacing w:line="560" w:lineRule="exact"/>
        <w:ind w:firstLine="640" w:firstLineChars="200"/>
        <w:jc w:val="left"/>
        <w:rPr>
          <w:rFonts w:hint="eastAsia" w:ascii="Times New Roman" w:hAnsi="Times New Roman" w:eastAsia="楷体" w:cstheme="minorBidi"/>
          <w:b w:val="0"/>
          <w:sz w:val="32"/>
          <w:szCs w:val="32"/>
          <w:highlight w:val="none"/>
        </w:rPr>
      </w:pPr>
      <w:r>
        <w:rPr>
          <w:rFonts w:hint="eastAsia" w:ascii="楷体" w:hAnsi="楷体" w:eastAsia="楷体" w:cs="楷体"/>
          <w:b w:val="0"/>
          <w:sz w:val="32"/>
          <w:szCs w:val="32"/>
          <w:highlight w:val="none"/>
          <w:lang w:eastAsia="zh-CN"/>
        </w:rPr>
        <w:t>3</w:t>
      </w:r>
      <w:r>
        <w:rPr>
          <w:rFonts w:hint="eastAsia" w:ascii="楷体" w:hAnsi="楷体" w:eastAsia="楷体" w:cs="楷体"/>
          <w:b w:val="0"/>
          <w:sz w:val="32"/>
          <w:szCs w:val="32"/>
          <w:highlight w:val="none"/>
          <w:lang w:val="en-US" w:eastAsia="zh-CN"/>
        </w:rPr>
        <w:t>.</w:t>
      </w:r>
      <w:r>
        <w:rPr>
          <w:rFonts w:hint="eastAsia" w:ascii="楷体" w:hAnsi="楷体" w:eastAsia="楷体" w:cs="楷体"/>
          <w:b w:val="0"/>
          <w:sz w:val="32"/>
          <w:szCs w:val="32"/>
          <w:highlight w:val="none"/>
        </w:rPr>
        <w:t>冷</w:t>
      </w:r>
      <w:r>
        <w:rPr>
          <w:rFonts w:hint="eastAsia" w:ascii="Times New Roman" w:hAnsi="Times New Roman" w:eastAsia="楷体" w:cstheme="minorBidi"/>
          <w:b w:val="0"/>
          <w:sz w:val="32"/>
          <w:szCs w:val="32"/>
          <w:highlight w:val="none"/>
        </w:rPr>
        <w:t>链企业电费</w:t>
      </w:r>
      <w:r>
        <w:rPr>
          <w:rFonts w:hint="eastAsia" w:ascii="Times New Roman" w:hAnsi="Times New Roman" w:eastAsia="楷体" w:cstheme="minorBidi"/>
          <w:b w:val="0"/>
          <w:sz w:val="32"/>
          <w:szCs w:val="32"/>
          <w:highlight w:val="none"/>
          <w:lang w:eastAsia="zh-CN"/>
        </w:rPr>
        <w:t>项目</w:t>
      </w:r>
    </w:p>
    <w:p>
      <w:pPr>
        <w:adjustRightInd w:val="0"/>
        <w:snapToGrid w:val="0"/>
        <w:spacing w:line="560" w:lineRule="exact"/>
        <w:ind w:firstLine="640" w:firstLineChars="200"/>
        <w:jc w:val="left"/>
        <w:rPr>
          <w:rFonts w:ascii="仿宋" w:hAnsi="仿宋" w:eastAsia="仿宋" w:cs="仿宋"/>
          <w:sz w:val="32"/>
          <w:szCs w:val="32"/>
          <w:highlight w:val="none"/>
        </w:rPr>
      </w:pPr>
      <w:r>
        <w:rPr>
          <w:rFonts w:hint="eastAsia" w:ascii="仿宋" w:hAnsi="仿宋" w:eastAsia="仿宋" w:cs="仿宋"/>
          <w:color w:val="000000"/>
          <w:sz w:val="32"/>
          <w:szCs w:val="32"/>
          <w:highlight w:val="none"/>
        </w:rPr>
        <w:t>①</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年冷链企业电费补助资金申请表（附件</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w:t>
      </w:r>
    </w:p>
    <w:p>
      <w:pPr>
        <w:adjustRightInd w:val="0"/>
        <w:snapToGrid w:val="0"/>
        <w:spacing w:line="560" w:lineRule="exact"/>
        <w:ind w:firstLine="640" w:firstLineChars="200"/>
        <w:jc w:val="left"/>
        <w:rPr>
          <w:rFonts w:ascii="仿宋" w:hAnsi="仿宋" w:eastAsia="仿宋" w:cs="仿宋"/>
          <w:sz w:val="32"/>
          <w:szCs w:val="32"/>
          <w:highlight w:val="none"/>
          <w:shd w:val="clear" w:color="FFFFFF" w:fill="D9D9D9"/>
        </w:rPr>
      </w:pPr>
      <w:r>
        <w:rPr>
          <w:rFonts w:hint="eastAsia" w:ascii="仿宋" w:hAnsi="仿宋" w:eastAsia="仿宋" w:cs="仿宋"/>
          <w:sz w:val="32"/>
          <w:szCs w:val="32"/>
          <w:highlight w:val="none"/>
        </w:rPr>
        <w:t>②202</w:t>
      </w:r>
      <w:r>
        <w:rPr>
          <w:rFonts w:hint="eastAsia" w:ascii="仿宋" w:hAnsi="仿宋" w:eastAsia="仿宋" w:cs="仿宋"/>
          <w:sz w:val="32"/>
          <w:szCs w:val="32"/>
          <w:highlight w:val="none"/>
          <w:lang w:eastAsia="zh-CN"/>
        </w:rPr>
        <w:t>1</w:t>
      </w:r>
      <w:r>
        <w:rPr>
          <w:rFonts w:hint="eastAsia" w:ascii="仿宋" w:hAnsi="仿宋" w:eastAsia="仿宋" w:cs="仿宋"/>
          <w:sz w:val="32"/>
          <w:szCs w:val="32"/>
          <w:highlight w:val="none"/>
        </w:rPr>
        <w:t>年7月1日至202</w:t>
      </w:r>
      <w:r>
        <w:rPr>
          <w:rFonts w:hint="eastAsia" w:ascii="仿宋" w:hAnsi="仿宋" w:eastAsia="仿宋" w:cs="仿宋"/>
          <w:sz w:val="32"/>
          <w:szCs w:val="32"/>
          <w:highlight w:val="none"/>
          <w:lang w:eastAsia="zh-CN"/>
        </w:rPr>
        <w:t>2</w:t>
      </w:r>
      <w:r>
        <w:rPr>
          <w:rFonts w:hint="eastAsia" w:ascii="仿宋" w:hAnsi="仿宋" w:eastAsia="仿宋" w:cs="仿宋"/>
          <w:sz w:val="32"/>
          <w:szCs w:val="32"/>
          <w:highlight w:val="none"/>
        </w:rPr>
        <w:t>年6月30日</w:t>
      </w:r>
      <w:r>
        <w:rPr>
          <w:rFonts w:hint="eastAsia" w:ascii="仿宋" w:hAnsi="仿宋" w:eastAsia="仿宋" w:cs="仿宋"/>
          <w:sz w:val="32"/>
          <w:szCs w:val="32"/>
          <w:highlight w:val="none"/>
          <w:lang w:eastAsia="zh-CN"/>
        </w:rPr>
        <w:t>期间</w:t>
      </w:r>
      <w:r>
        <w:rPr>
          <w:rFonts w:hint="eastAsia" w:ascii="仿宋" w:hAnsi="仿宋" w:eastAsia="仿宋" w:cs="仿宋"/>
          <w:sz w:val="32"/>
          <w:szCs w:val="32"/>
          <w:highlight w:val="none"/>
        </w:rPr>
        <w:t>的电费发票、银行付款回单等佐证材料复印件。</w:t>
      </w:r>
    </w:p>
    <w:p>
      <w:pPr>
        <w:adjustRightInd/>
        <w:snapToGrid/>
        <w:spacing w:line="560" w:lineRule="exact"/>
        <w:ind w:firstLine="640" w:firstLineChars="200"/>
        <w:jc w:val="left"/>
        <w:rPr>
          <w:rFonts w:hint="eastAsia" w:ascii="Times New Roman" w:hAnsi="Times New Roman" w:eastAsia="楷体" w:cstheme="minorBidi"/>
          <w:b w:val="0"/>
          <w:sz w:val="32"/>
          <w:szCs w:val="32"/>
          <w:highlight w:val="none"/>
        </w:rPr>
      </w:pPr>
      <w:r>
        <w:rPr>
          <w:rFonts w:hint="eastAsia" w:ascii="楷体" w:hAnsi="楷体" w:eastAsia="楷体" w:cs="楷体"/>
          <w:b w:val="0"/>
          <w:sz w:val="32"/>
          <w:szCs w:val="32"/>
          <w:highlight w:val="none"/>
          <w:lang w:val="en-US" w:eastAsia="zh-CN"/>
        </w:rPr>
        <w:t>4</w:t>
      </w:r>
      <w:r>
        <w:rPr>
          <w:rFonts w:hint="eastAsia" w:ascii="楷体" w:hAnsi="楷体" w:eastAsia="楷体" w:cs="楷体"/>
          <w:b w:val="0"/>
          <w:sz w:val="32"/>
          <w:szCs w:val="32"/>
          <w:highlight w:val="none"/>
        </w:rPr>
        <w:t>.重点</w:t>
      </w:r>
      <w:r>
        <w:rPr>
          <w:rFonts w:hint="eastAsia" w:ascii="Times New Roman" w:hAnsi="Times New Roman" w:eastAsia="楷体"/>
          <w:b w:val="0"/>
          <w:sz w:val="32"/>
          <w:szCs w:val="32"/>
          <w:highlight w:val="none"/>
        </w:rPr>
        <w:t>促消费活动项目</w:t>
      </w:r>
    </w:p>
    <w:p>
      <w:pPr>
        <w:autoSpaceDE w:val="0"/>
        <w:spacing w:line="56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①</w:t>
      </w:r>
      <w:r>
        <w:rPr>
          <w:rFonts w:hint="eastAsia" w:ascii="仿宋" w:hAnsi="仿宋" w:eastAsia="仿宋" w:cs="仿宋"/>
          <w:color w:val="000000"/>
          <w:sz w:val="32"/>
          <w:szCs w:val="32"/>
          <w:highlight w:val="none"/>
        </w:rPr>
        <w:t>消费促进活动备案表（附件</w:t>
      </w:r>
      <w:r>
        <w:rPr>
          <w:rFonts w:hint="eastAsia" w:ascii="仿宋" w:hAnsi="仿宋" w:eastAsia="仿宋" w:cs="仿宋"/>
          <w:color w:val="000000"/>
          <w:sz w:val="32"/>
          <w:szCs w:val="32"/>
          <w:highlight w:val="none"/>
          <w:lang w:val="en-US" w:eastAsia="zh-CN"/>
        </w:rPr>
        <w:t>10</w:t>
      </w:r>
      <w:r>
        <w:rPr>
          <w:rFonts w:hint="eastAsia" w:ascii="仿宋" w:hAnsi="仿宋" w:eastAsia="仿宋" w:cs="仿宋"/>
          <w:color w:val="000000"/>
          <w:sz w:val="32"/>
          <w:szCs w:val="32"/>
          <w:highlight w:val="none"/>
        </w:rPr>
        <w:t>）；</w:t>
      </w:r>
    </w:p>
    <w:p>
      <w:pPr>
        <w:autoSpaceDE w:val="0"/>
        <w:spacing w:line="56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②</w:t>
      </w:r>
      <w:r>
        <w:rPr>
          <w:rFonts w:hint="eastAsia" w:ascii="仿宋" w:hAnsi="仿宋" w:eastAsia="仿宋" w:cs="仿宋"/>
          <w:color w:val="000000"/>
          <w:sz w:val="32"/>
          <w:szCs w:val="32"/>
          <w:highlight w:val="none"/>
        </w:rPr>
        <w:t>消费促进活动补助资金申请表（附件</w:t>
      </w:r>
      <w:r>
        <w:rPr>
          <w:rFonts w:hint="eastAsia" w:ascii="仿宋" w:hAnsi="仿宋" w:eastAsia="仿宋" w:cs="仿宋"/>
          <w:color w:val="000000"/>
          <w:sz w:val="32"/>
          <w:szCs w:val="32"/>
          <w:highlight w:val="none"/>
          <w:lang w:val="en-US" w:eastAsia="zh-CN"/>
        </w:rPr>
        <w:t>11</w:t>
      </w:r>
      <w:r>
        <w:rPr>
          <w:rFonts w:hint="eastAsia" w:ascii="仿宋" w:hAnsi="仿宋" w:eastAsia="仿宋" w:cs="仿宋"/>
          <w:color w:val="000000"/>
          <w:sz w:val="32"/>
          <w:szCs w:val="32"/>
          <w:highlight w:val="none"/>
        </w:rPr>
        <w:t>）；</w:t>
      </w:r>
    </w:p>
    <w:p>
      <w:pPr>
        <w:autoSpaceDE w:val="0"/>
        <w:spacing w:line="56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③</w:t>
      </w:r>
      <w:r>
        <w:rPr>
          <w:rFonts w:hint="eastAsia" w:ascii="仿宋" w:hAnsi="仿宋" w:eastAsia="仿宋" w:cs="仿宋"/>
          <w:color w:val="000000"/>
          <w:sz w:val="32"/>
          <w:szCs w:val="32"/>
          <w:highlight w:val="none"/>
        </w:rPr>
        <w:t>媒体活动宣传材料、活动举办照片等；</w:t>
      </w:r>
    </w:p>
    <w:p>
      <w:pPr>
        <w:widowControl/>
        <w:shd w:val="clear" w:color="auto" w:fill="FFFFFF"/>
        <w:adjustRightInd w:val="0"/>
        <w:snapToGrid w:val="0"/>
        <w:spacing w:line="560" w:lineRule="exact"/>
        <w:ind w:firstLine="640" w:firstLineChars="200"/>
        <w:jc w:val="left"/>
        <w:rPr>
          <w:rFonts w:ascii="仿宋" w:hAnsi="仿宋" w:eastAsia="仿宋" w:cs="仿宋"/>
          <w:sz w:val="32"/>
          <w:szCs w:val="32"/>
          <w:highlight w:val="none"/>
        </w:rPr>
      </w:pPr>
      <w:r>
        <w:rPr>
          <w:rFonts w:hint="eastAsia" w:ascii="仿宋" w:hAnsi="仿宋" w:eastAsia="仿宋" w:cs="仿宋"/>
          <w:color w:val="000000"/>
          <w:sz w:val="32"/>
          <w:szCs w:val="32"/>
          <w:highlight w:val="none"/>
          <w:lang w:eastAsia="zh-CN"/>
        </w:rPr>
        <w:t>④</w:t>
      </w:r>
      <w:r>
        <w:rPr>
          <w:rFonts w:hint="eastAsia" w:ascii="仿宋" w:hAnsi="仿宋" w:eastAsia="仿宋" w:cs="仿宋"/>
          <w:color w:val="000000"/>
          <w:sz w:val="32"/>
          <w:szCs w:val="32"/>
          <w:highlight w:val="none"/>
        </w:rPr>
        <w:t>2021年</w:t>
      </w:r>
      <w:r>
        <w:rPr>
          <w:rFonts w:hint="eastAsia" w:ascii="仿宋" w:hAnsi="仿宋" w:eastAsia="仿宋" w:cs="仿宋"/>
          <w:color w:val="000000"/>
          <w:sz w:val="32"/>
          <w:szCs w:val="32"/>
          <w:highlight w:val="none"/>
          <w:lang w:val="en-US" w:eastAsia="zh-CN"/>
        </w:rPr>
        <w:t>8</w:t>
      </w:r>
      <w:r>
        <w:rPr>
          <w:rFonts w:hint="eastAsia" w:ascii="仿宋" w:hAnsi="仿宋" w:eastAsia="仿宋" w:cs="仿宋"/>
          <w:color w:val="000000"/>
          <w:sz w:val="32"/>
          <w:szCs w:val="32"/>
          <w:highlight w:val="none"/>
        </w:rPr>
        <w:t>月1日至</w:t>
      </w:r>
      <w:r>
        <w:rPr>
          <w:rFonts w:hint="eastAsia" w:ascii="仿宋" w:hAnsi="仿宋" w:eastAsia="仿宋" w:cs="仿宋"/>
          <w:color w:val="000000"/>
          <w:sz w:val="32"/>
          <w:szCs w:val="32"/>
          <w:highlight w:val="none"/>
          <w:lang w:val="en-US" w:eastAsia="zh-CN"/>
        </w:rPr>
        <w:t>2022年6</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30</w:t>
      </w:r>
      <w:r>
        <w:rPr>
          <w:rFonts w:hint="eastAsia" w:ascii="仿宋" w:hAnsi="仿宋" w:eastAsia="仿宋" w:cs="仿宋"/>
          <w:color w:val="000000"/>
          <w:sz w:val="32"/>
          <w:szCs w:val="32"/>
          <w:highlight w:val="none"/>
        </w:rPr>
        <w:t>日</w:t>
      </w:r>
      <w:r>
        <w:rPr>
          <w:rFonts w:hint="eastAsia" w:ascii="仿宋" w:hAnsi="仿宋" w:eastAsia="仿宋" w:cs="仿宋"/>
          <w:color w:val="000000"/>
          <w:sz w:val="32"/>
          <w:szCs w:val="32"/>
          <w:highlight w:val="none"/>
          <w:lang w:eastAsia="zh-CN"/>
        </w:rPr>
        <w:t>期间</w:t>
      </w:r>
      <w:r>
        <w:rPr>
          <w:rFonts w:hint="eastAsia" w:ascii="仿宋" w:hAnsi="仿宋" w:eastAsia="仿宋" w:cs="仿宋"/>
          <w:color w:val="000000"/>
          <w:sz w:val="32"/>
          <w:szCs w:val="32"/>
          <w:highlight w:val="none"/>
        </w:rPr>
        <w:t>的场地租金</w:t>
      </w:r>
      <w:r>
        <w:rPr>
          <w:rFonts w:hint="eastAsia" w:ascii="仿宋" w:hAnsi="仿宋" w:eastAsia="仿宋" w:cs="仿宋"/>
          <w:sz w:val="32"/>
          <w:szCs w:val="32"/>
          <w:highlight w:val="none"/>
        </w:rPr>
        <w:t>、广告推广、设备租赁及展台搭建费用发票、银行付款回单及合同等佐证材料复印件。</w:t>
      </w:r>
    </w:p>
    <w:p>
      <w:pPr>
        <w:adjustRightInd w:val="0"/>
        <w:snapToGrid w:val="0"/>
        <w:spacing w:line="560" w:lineRule="exact"/>
        <w:ind w:firstLine="640" w:firstLineChars="200"/>
        <w:jc w:val="left"/>
        <w:rPr>
          <w:rFonts w:hint="eastAsia" w:ascii="Times New Roman" w:hAnsi="Times New Roman" w:eastAsia="楷体" w:cstheme="minorBidi"/>
          <w:sz w:val="32"/>
          <w:szCs w:val="32"/>
          <w:highlight w:val="none"/>
        </w:rPr>
      </w:pPr>
      <w:r>
        <w:rPr>
          <w:rFonts w:hint="eastAsia" w:ascii="Times New Roman" w:hAnsi="Times New Roman" w:eastAsia="楷体"/>
          <w:sz w:val="32"/>
          <w:szCs w:val="32"/>
          <w:highlight w:val="none"/>
        </w:rPr>
        <w:t>（</w:t>
      </w:r>
      <w:r>
        <w:rPr>
          <w:rFonts w:hint="eastAsia" w:ascii="Times New Roman" w:hAnsi="Times New Roman" w:eastAsia="楷体"/>
          <w:sz w:val="32"/>
          <w:szCs w:val="32"/>
          <w:highlight w:val="none"/>
          <w:lang w:eastAsia="zh-CN"/>
        </w:rPr>
        <w:t>二</w:t>
      </w:r>
      <w:r>
        <w:rPr>
          <w:rFonts w:hint="eastAsia" w:ascii="Times New Roman" w:hAnsi="Times New Roman" w:eastAsia="楷体"/>
          <w:sz w:val="32"/>
          <w:szCs w:val="32"/>
          <w:highlight w:val="none"/>
        </w:rPr>
        <w:t>）</w:t>
      </w:r>
      <w:r>
        <w:rPr>
          <w:rFonts w:hint="eastAsia" w:ascii="Times New Roman" w:hAnsi="Times New Roman" w:eastAsia="楷体" w:cstheme="minorBidi"/>
          <w:sz w:val="32"/>
          <w:szCs w:val="32"/>
          <w:highlight w:val="none"/>
        </w:rPr>
        <w:t>其他事项</w:t>
      </w:r>
    </w:p>
    <w:p>
      <w:pPr>
        <w:numPr>
          <w:ilvl w:val="0"/>
          <w:numId w:val="0"/>
        </w:numPr>
        <w:adjustRightInd w:val="0"/>
        <w:snapToGrid w:val="0"/>
        <w:spacing w:line="560" w:lineRule="exact"/>
        <w:ind w:firstLine="640" w:firstLineChars="200"/>
        <w:rPr>
          <w:rFonts w:ascii="仿宋" w:hAnsi="仿宋" w:eastAsia="仿宋" w:cs="仿宋"/>
          <w:kern w:val="0"/>
          <w:sz w:val="32"/>
          <w:szCs w:val="32"/>
          <w:highlight w:val="none"/>
        </w:rPr>
      </w:pPr>
      <w:r>
        <w:rPr>
          <w:rFonts w:hint="eastAsia" w:ascii="仿宋" w:hAnsi="仿宋" w:eastAsia="仿宋" w:cs="仿宋"/>
          <w:color w:val="000000"/>
          <w:sz w:val="32"/>
          <w:szCs w:val="32"/>
          <w:highlight w:val="none"/>
        </w:rPr>
        <w:t>1.申报单位</w:t>
      </w:r>
      <w:r>
        <w:rPr>
          <w:rFonts w:hint="eastAsia" w:ascii="仿宋" w:hAnsi="仿宋" w:eastAsia="仿宋" w:cs="仿宋"/>
          <w:sz w:val="32"/>
          <w:szCs w:val="32"/>
          <w:highlight w:val="none"/>
        </w:rPr>
        <w:t>按照属地原则逐级申报</w:t>
      </w:r>
      <w:r>
        <w:rPr>
          <w:rFonts w:hint="eastAsia" w:ascii="仿宋" w:hAnsi="仿宋" w:eastAsia="仿宋" w:cs="仿宋"/>
          <w:color w:val="000000"/>
          <w:sz w:val="32"/>
          <w:szCs w:val="32"/>
          <w:highlight w:val="none"/>
        </w:rPr>
        <w:t>；</w:t>
      </w:r>
      <w:r>
        <w:rPr>
          <w:rFonts w:hint="eastAsia" w:ascii="仿宋" w:hAnsi="仿宋" w:eastAsia="仿宋" w:cs="仿宋"/>
          <w:kern w:val="0"/>
          <w:sz w:val="32"/>
          <w:szCs w:val="32"/>
          <w:highlight w:val="none"/>
        </w:rPr>
        <w:t>由属地商务部门会同财政部门初审后，</w:t>
      </w:r>
      <w:r>
        <w:rPr>
          <w:rFonts w:hint="eastAsia" w:ascii="仿宋" w:hAnsi="仿宋" w:eastAsia="仿宋" w:cs="仿宋"/>
          <w:color w:val="000000"/>
          <w:sz w:val="32"/>
          <w:szCs w:val="32"/>
          <w:highlight w:val="none"/>
        </w:rPr>
        <w:t>于202</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val="en-US" w:eastAsia="zh-CN"/>
        </w:rPr>
        <w:t>7</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30</w:t>
      </w:r>
      <w:r>
        <w:rPr>
          <w:rFonts w:hint="eastAsia" w:ascii="仿宋" w:hAnsi="仿宋" w:eastAsia="仿宋" w:cs="仿宋"/>
          <w:color w:val="000000"/>
          <w:sz w:val="32"/>
          <w:szCs w:val="32"/>
          <w:highlight w:val="none"/>
        </w:rPr>
        <w:t>日前</w:t>
      </w:r>
      <w:r>
        <w:rPr>
          <w:rFonts w:hint="eastAsia" w:ascii="仿宋" w:hAnsi="仿宋" w:eastAsia="仿宋" w:cs="仿宋"/>
          <w:kern w:val="0"/>
          <w:sz w:val="32"/>
          <w:szCs w:val="32"/>
          <w:highlight w:val="none"/>
        </w:rPr>
        <w:t>联合行文上报泉州市商务局、泉州市财政局。</w:t>
      </w:r>
    </w:p>
    <w:p>
      <w:pPr>
        <w:adjustRightInd w:val="0"/>
        <w:snapToGrid w:val="0"/>
        <w:spacing w:line="560" w:lineRule="exact"/>
        <w:ind w:firstLine="640" w:firstLineChars="200"/>
        <w:rPr>
          <w:rFonts w:ascii="Times New Roman" w:hAnsi="仿宋" w:eastAsia="仿宋" w:cs="仿宋"/>
          <w:color w:val="000000"/>
          <w:sz w:val="32"/>
          <w:szCs w:val="32"/>
          <w:highlight w:val="none"/>
        </w:rPr>
      </w:pPr>
      <w:r>
        <w:rPr>
          <w:rFonts w:hint="eastAsia" w:ascii="仿宋" w:hAnsi="仿宋" w:eastAsia="仿宋" w:cs="仿宋"/>
          <w:color w:val="000000"/>
          <w:sz w:val="32"/>
          <w:szCs w:val="32"/>
          <w:highlight w:val="none"/>
        </w:rPr>
        <w:t>2.促消费活动须在活动举办前一周提交活动备案。市属国有企业举办活动向市商务局提交备案，其他企业举办活动向属地商</w:t>
      </w:r>
      <w:r>
        <w:rPr>
          <w:rFonts w:hint="eastAsia" w:ascii="Times New Roman" w:hAnsi="仿宋" w:eastAsia="仿宋" w:cs="仿宋"/>
          <w:color w:val="000000"/>
          <w:sz w:val="32"/>
          <w:szCs w:val="32"/>
          <w:highlight w:val="none"/>
        </w:rPr>
        <w:t>务主管部门提交备案。</w:t>
      </w:r>
    </w:p>
    <w:p>
      <w:pPr>
        <w:spacing w:line="56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五、强化菜篮子体系建设，提升保供能力</w:t>
      </w:r>
    </w:p>
    <w:p>
      <w:pPr>
        <w:spacing w:line="560" w:lineRule="exact"/>
        <w:ind w:firstLine="640" w:firstLineChars="200"/>
        <w:rPr>
          <w:rFonts w:hint="eastAsia" w:ascii="Times New Roman" w:hAnsi="Times New Roman" w:eastAsia="楷体" w:cstheme="minorBidi"/>
          <w:sz w:val="32"/>
          <w:szCs w:val="32"/>
          <w:highlight w:val="none"/>
          <w:lang w:eastAsia="zh-CN"/>
        </w:rPr>
      </w:pPr>
      <w:r>
        <w:rPr>
          <w:rFonts w:hint="eastAsia" w:ascii="Times New Roman" w:hAnsi="Times New Roman" w:eastAsia="楷体"/>
          <w:b w:val="0"/>
          <w:sz w:val="32"/>
          <w:szCs w:val="32"/>
          <w:highlight w:val="none"/>
          <w:lang w:eastAsia="zh-CN"/>
        </w:rPr>
        <w:t>（一）</w:t>
      </w:r>
      <w:r>
        <w:rPr>
          <w:rFonts w:hint="eastAsia" w:ascii="Times New Roman" w:hAnsi="Times New Roman" w:eastAsia="楷体" w:cstheme="minorBidi"/>
          <w:sz w:val="32"/>
          <w:szCs w:val="32"/>
          <w:highlight w:val="none"/>
          <w:lang w:eastAsia="zh-CN"/>
        </w:rPr>
        <w:t>申报材料</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rPr>
        <w:t>1.新增“菜篮子”基地</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汉仪书宋二S" w:hAnsi="汉仪书宋二S" w:eastAsia="汉仪书宋二S" w:cs="汉仪书宋二S"/>
          <w:b w:val="0"/>
          <w:bCs w:val="0"/>
          <w:kern w:val="2"/>
          <w:sz w:val="32"/>
          <w:szCs w:val="32"/>
          <w:highlight w:val="none"/>
          <w:lang w:val="en-US" w:eastAsia="zh-CN" w:bidi="ar-SA"/>
        </w:rPr>
        <w:t>①</w:t>
      </w:r>
      <w:r>
        <w:rPr>
          <w:rFonts w:hint="eastAsia" w:ascii="仿宋" w:hAnsi="仿宋" w:eastAsia="仿宋" w:cs="仿宋"/>
          <w:b w:val="0"/>
          <w:bCs w:val="0"/>
          <w:kern w:val="2"/>
          <w:sz w:val="32"/>
          <w:szCs w:val="32"/>
          <w:highlight w:val="none"/>
          <w:lang w:val="en-US" w:eastAsia="zh-CN" w:bidi="ar-SA"/>
        </w:rPr>
        <w:t>2022年泉州市“菜篮子”工程建设项目申报表（附件12）；</w:t>
      </w:r>
    </w:p>
    <w:p>
      <w:pPr>
        <w:keepNext w:val="0"/>
        <w:keepLines w:val="0"/>
        <w:pageBreakBefore w:val="0"/>
        <w:kinsoku/>
        <w:wordWrap/>
        <w:overflowPunct/>
        <w:topLinePunct/>
        <w:autoSpaceDE/>
        <w:autoSpaceDN/>
        <w:bidi w:val="0"/>
        <w:adjustRightInd w:val="0"/>
        <w:snapToGrid w:val="0"/>
        <w:spacing w:line="560" w:lineRule="exact"/>
        <w:ind w:firstLine="640" w:firstLineChars="200"/>
        <w:textAlignment w:val="bottom"/>
        <w:rPr>
          <w:rFonts w:hint="eastAsia" w:ascii="仿宋" w:hAnsi="仿宋" w:eastAsia="仿宋" w:cs="仿宋"/>
          <w:b w:val="0"/>
          <w:bCs w:val="0"/>
          <w:kern w:val="2"/>
          <w:sz w:val="32"/>
          <w:szCs w:val="32"/>
          <w:highlight w:val="none"/>
          <w:lang w:val="en-US" w:eastAsia="zh-CN" w:bidi="ar-SA"/>
        </w:rPr>
      </w:pPr>
      <w:r>
        <w:rPr>
          <w:rFonts w:hint="eastAsia" w:ascii="汉仪书宋二S" w:hAnsi="汉仪书宋二S" w:eastAsia="汉仪书宋二S" w:cs="汉仪书宋二S"/>
          <w:b w:val="0"/>
          <w:bCs w:val="0"/>
          <w:kern w:val="2"/>
          <w:sz w:val="32"/>
          <w:szCs w:val="32"/>
          <w:highlight w:val="none"/>
          <w:lang w:val="en-US" w:eastAsia="zh-CN" w:bidi="ar-SA"/>
        </w:rPr>
        <w:t>②</w:t>
      </w:r>
      <w:r>
        <w:rPr>
          <w:rFonts w:hint="eastAsia" w:ascii="仿宋" w:hAnsi="仿宋" w:eastAsia="仿宋" w:cs="仿宋"/>
          <w:b w:val="0"/>
          <w:bCs w:val="0"/>
          <w:kern w:val="2"/>
          <w:sz w:val="32"/>
          <w:szCs w:val="32"/>
          <w:highlight w:val="none"/>
          <w:lang w:val="en-US" w:eastAsia="zh-CN" w:bidi="ar-SA"/>
        </w:rPr>
        <w:t>无公害农产品（无公害产地）、绿色食品或有机产品（食品）等认定证书复印件</w:t>
      </w:r>
      <w:r>
        <w:rPr>
          <w:rFonts w:hint="eastAsia" w:ascii="仿宋" w:hAnsi="仿宋" w:eastAsia="仿宋" w:cs="仿宋"/>
          <w:sz w:val="32"/>
          <w:szCs w:val="32"/>
          <w:highlight w:val="none"/>
          <w:u w:val="none"/>
          <w:lang w:eastAsia="zh-CN"/>
        </w:rPr>
        <w:t>（提供其中一项即可）</w:t>
      </w:r>
      <w:r>
        <w:rPr>
          <w:rFonts w:hint="eastAsia" w:ascii="仿宋" w:hAnsi="仿宋" w:eastAsia="仿宋" w:cs="仿宋"/>
          <w:b w:val="0"/>
          <w:bCs w:val="0"/>
          <w:kern w:val="2"/>
          <w:sz w:val="32"/>
          <w:szCs w:val="32"/>
          <w:highlight w:val="none"/>
          <w:lang w:val="en-US" w:eastAsia="zh-CN" w:bidi="ar-SA"/>
        </w:rPr>
        <w:t>；</w:t>
      </w:r>
    </w:p>
    <w:p>
      <w:pPr>
        <w:topLinePunct/>
        <w:adjustRightInd w:val="0"/>
        <w:snapToGrid w:val="0"/>
        <w:spacing w:line="560" w:lineRule="exact"/>
        <w:ind w:firstLine="640" w:firstLineChars="200"/>
        <w:textAlignment w:val="bottom"/>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③基地生产规模及其他佐证材料。（</w:t>
      </w:r>
      <w:r>
        <w:rPr>
          <w:rFonts w:hint="eastAsia" w:ascii="仿宋" w:hAnsi="仿宋" w:eastAsia="仿宋" w:cs="仿宋"/>
          <w:color w:val="auto"/>
          <w:sz w:val="32"/>
          <w:szCs w:val="32"/>
          <w:highlight w:val="none"/>
        </w:rPr>
        <w:t>生猪基地生猪</w:t>
      </w:r>
      <w:r>
        <w:rPr>
          <w:rFonts w:hint="eastAsia" w:ascii="仿宋" w:hAnsi="仿宋" w:eastAsia="仿宋" w:cs="仿宋"/>
          <w:color w:val="auto"/>
          <w:sz w:val="32"/>
          <w:szCs w:val="32"/>
          <w:highlight w:val="none"/>
          <w:lang w:val="en-US" w:eastAsia="zh-CN"/>
        </w:rPr>
        <w:t>存</w:t>
      </w:r>
      <w:r>
        <w:rPr>
          <w:rFonts w:hint="eastAsia" w:ascii="仿宋" w:hAnsi="仿宋" w:eastAsia="仿宋" w:cs="仿宋"/>
          <w:color w:val="auto"/>
          <w:sz w:val="32"/>
          <w:szCs w:val="32"/>
          <w:highlight w:val="none"/>
        </w:rPr>
        <w:t>栏</w:t>
      </w:r>
      <w:r>
        <w:rPr>
          <w:rFonts w:hint="eastAsia" w:ascii="仿宋" w:hAnsi="仿宋" w:eastAsia="仿宋" w:cs="仿宋"/>
          <w:color w:val="auto"/>
          <w:sz w:val="32"/>
          <w:szCs w:val="32"/>
          <w:highlight w:val="none"/>
          <w:lang w:val="en-US" w:eastAsia="zh-CN"/>
        </w:rPr>
        <w:t>不少于4</w:t>
      </w:r>
      <w:r>
        <w:rPr>
          <w:rFonts w:hint="eastAsia" w:ascii="仿宋" w:hAnsi="仿宋" w:eastAsia="仿宋" w:cs="仿宋"/>
          <w:color w:val="auto"/>
          <w:sz w:val="32"/>
          <w:szCs w:val="32"/>
          <w:highlight w:val="none"/>
        </w:rPr>
        <w:t>000头</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企业排放污染物许可证或其他环保有效证明文件</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蛋禽生产基地年上市蛋品</w:t>
      </w:r>
      <w:r>
        <w:rPr>
          <w:rFonts w:hint="eastAsia" w:ascii="仿宋" w:hAnsi="仿宋" w:eastAsia="仿宋" w:cs="仿宋"/>
          <w:color w:val="auto"/>
          <w:sz w:val="32"/>
          <w:szCs w:val="32"/>
          <w:highlight w:val="none"/>
          <w:lang w:val="en-US" w:eastAsia="zh-CN"/>
        </w:rPr>
        <w:t>不少于</w:t>
      </w:r>
      <w:r>
        <w:rPr>
          <w:rFonts w:hint="eastAsia" w:ascii="仿宋" w:hAnsi="仿宋" w:eastAsia="仿宋" w:cs="仿宋"/>
          <w:color w:val="auto"/>
          <w:sz w:val="32"/>
          <w:szCs w:val="32"/>
          <w:highlight w:val="none"/>
        </w:rPr>
        <w:t>5万公斤，</w:t>
      </w:r>
      <w:r>
        <w:rPr>
          <w:rFonts w:hint="eastAsia" w:ascii="仿宋" w:hAnsi="仿宋" w:eastAsia="仿宋" w:cs="仿宋"/>
          <w:color w:val="auto"/>
          <w:sz w:val="32"/>
          <w:szCs w:val="32"/>
          <w:highlight w:val="none"/>
          <w:lang w:val="en-US" w:eastAsia="zh-CN"/>
        </w:rPr>
        <w:t>或</w:t>
      </w:r>
      <w:r>
        <w:rPr>
          <w:rFonts w:hint="eastAsia" w:ascii="仿宋" w:hAnsi="仿宋" w:eastAsia="仿宋" w:cs="仿宋"/>
          <w:color w:val="auto"/>
          <w:sz w:val="32"/>
          <w:szCs w:val="32"/>
          <w:highlight w:val="none"/>
        </w:rPr>
        <w:t>年平均活禽存栏</w:t>
      </w:r>
      <w:r>
        <w:rPr>
          <w:rFonts w:hint="eastAsia" w:ascii="仿宋" w:hAnsi="仿宋" w:eastAsia="仿宋" w:cs="仿宋"/>
          <w:color w:val="auto"/>
          <w:sz w:val="32"/>
          <w:szCs w:val="32"/>
          <w:highlight w:val="none"/>
          <w:lang w:eastAsia="zh-CN"/>
        </w:rPr>
        <w:t>数</w:t>
      </w:r>
      <w:r>
        <w:rPr>
          <w:rFonts w:hint="eastAsia" w:ascii="仿宋" w:hAnsi="仿宋" w:eastAsia="仿宋" w:cs="仿宋"/>
          <w:color w:val="auto"/>
          <w:sz w:val="32"/>
          <w:szCs w:val="32"/>
          <w:highlight w:val="none"/>
        </w:rPr>
        <w:t>不少</w:t>
      </w:r>
      <w:r>
        <w:rPr>
          <w:rFonts w:hint="eastAsia" w:ascii="仿宋" w:hAnsi="仿宋" w:eastAsia="仿宋" w:cs="仿宋"/>
          <w:color w:val="auto"/>
          <w:sz w:val="32"/>
          <w:szCs w:val="32"/>
          <w:highlight w:val="none"/>
          <w:lang w:val="en-US" w:eastAsia="zh-CN"/>
        </w:rPr>
        <w:t>于</w:t>
      </w:r>
      <w:r>
        <w:rPr>
          <w:rFonts w:hint="eastAsia" w:ascii="仿宋" w:hAnsi="仿宋" w:eastAsia="仿宋" w:cs="仿宋"/>
          <w:color w:val="auto"/>
          <w:sz w:val="32"/>
          <w:szCs w:val="32"/>
          <w:highlight w:val="none"/>
        </w:rPr>
        <w:t>2万羽</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蔬菜种植基地连片种植面积</w:t>
      </w:r>
      <w:r>
        <w:rPr>
          <w:rFonts w:hint="eastAsia" w:ascii="仿宋" w:hAnsi="仿宋" w:eastAsia="仿宋" w:cs="仿宋"/>
          <w:color w:val="auto"/>
          <w:sz w:val="32"/>
          <w:szCs w:val="32"/>
          <w:highlight w:val="none"/>
          <w:lang w:val="en-US" w:eastAsia="zh-CN"/>
        </w:rPr>
        <w:t>不少于</w:t>
      </w:r>
      <w:r>
        <w:rPr>
          <w:rFonts w:hint="eastAsia" w:ascii="仿宋" w:hAnsi="仿宋" w:eastAsia="仿宋" w:cs="仿宋"/>
          <w:color w:val="auto"/>
          <w:sz w:val="32"/>
          <w:szCs w:val="32"/>
          <w:highlight w:val="none"/>
        </w:rPr>
        <w:t>200亩</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建设蔬菜大棚种植面积按2倍折算）；</w:t>
      </w:r>
      <w:r>
        <w:rPr>
          <w:rFonts w:hint="eastAsia" w:ascii="仿宋" w:hAnsi="仿宋" w:eastAsia="仿宋" w:cs="仿宋"/>
          <w:color w:val="auto"/>
          <w:sz w:val="32"/>
          <w:szCs w:val="32"/>
          <w:highlight w:val="none"/>
        </w:rPr>
        <w:t>肉禽生产基地肉禽</w:t>
      </w:r>
      <w:r>
        <w:rPr>
          <w:rFonts w:hint="eastAsia" w:ascii="仿宋" w:hAnsi="仿宋" w:eastAsia="仿宋" w:cs="仿宋"/>
          <w:color w:val="auto"/>
          <w:sz w:val="32"/>
          <w:szCs w:val="32"/>
          <w:highlight w:val="none"/>
          <w:lang w:val="en-US" w:eastAsia="zh-CN"/>
        </w:rPr>
        <w:t>存</w:t>
      </w:r>
      <w:r>
        <w:rPr>
          <w:rFonts w:hint="eastAsia" w:ascii="仿宋" w:hAnsi="仿宋" w:eastAsia="仿宋" w:cs="仿宋"/>
          <w:color w:val="auto"/>
          <w:sz w:val="32"/>
          <w:szCs w:val="32"/>
          <w:highlight w:val="none"/>
        </w:rPr>
        <w:t>栏</w:t>
      </w:r>
      <w:r>
        <w:rPr>
          <w:rFonts w:hint="eastAsia" w:ascii="仿宋" w:hAnsi="仿宋" w:eastAsia="仿宋" w:cs="仿宋"/>
          <w:color w:val="auto"/>
          <w:sz w:val="32"/>
          <w:szCs w:val="32"/>
          <w:highlight w:val="none"/>
          <w:lang w:eastAsia="zh-CN"/>
        </w:rPr>
        <w:t>数</w:t>
      </w:r>
      <w:r>
        <w:rPr>
          <w:rFonts w:hint="eastAsia" w:ascii="仿宋" w:hAnsi="仿宋" w:eastAsia="仿宋" w:cs="仿宋"/>
          <w:color w:val="auto"/>
          <w:sz w:val="32"/>
          <w:szCs w:val="32"/>
          <w:highlight w:val="none"/>
          <w:lang w:val="en-US" w:eastAsia="zh-CN"/>
        </w:rPr>
        <w:t>不少于3</w:t>
      </w:r>
      <w:r>
        <w:rPr>
          <w:rFonts w:hint="eastAsia" w:ascii="仿宋" w:hAnsi="仿宋" w:eastAsia="仿宋" w:cs="仿宋"/>
          <w:color w:val="auto"/>
          <w:sz w:val="32"/>
          <w:szCs w:val="32"/>
          <w:highlight w:val="none"/>
        </w:rPr>
        <w:t>万羽</w:t>
      </w:r>
      <w:r>
        <w:rPr>
          <w:rFonts w:hint="eastAsia" w:ascii="仿宋" w:hAnsi="仿宋" w:eastAsia="仿宋" w:cs="仿宋"/>
          <w:color w:val="auto"/>
          <w:sz w:val="32"/>
          <w:szCs w:val="32"/>
          <w:highlight w:val="none"/>
          <w:lang w:eastAsia="zh-CN"/>
        </w:rPr>
        <w:t>或</w:t>
      </w:r>
      <w:r>
        <w:rPr>
          <w:rFonts w:hint="eastAsia" w:ascii="仿宋" w:hAnsi="仿宋" w:eastAsia="仿宋" w:cs="仿宋"/>
          <w:color w:val="auto"/>
          <w:sz w:val="32"/>
          <w:szCs w:val="32"/>
          <w:highlight w:val="none"/>
        </w:rPr>
        <w:t>利用山地放养的</w:t>
      </w:r>
      <w:r>
        <w:rPr>
          <w:rFonts w:hint="eastAsia" w:ascii="仿宋" w:hAnsi="仿宋" w:eastAsia="仿宋" w:cs="仿宋"/>
          <w:color w:val="auto"/>
          <w:sz w:val="32"/>
          <w:szCs w:val="32"/>
          <w:highlight w:val="none"/>
          <w:lang w:val="en-US" w:eastAsia="zh-CN"/>
        </w:rPr>
        <w:t>平均存</w:t>
      </w:r>
      <w:r>
        <w:rPr>
          <w:rFonts w:hint="eastAsia" w:ascii="仿宋" w:hAnsi="仿宋" w:eastAsia="仿宋" w:cs="仿宋"/>
          <w:color w:val="auto"/>
          <w:sz w:val="32"/>
          <w:szCs w:val="32"/>
          <w:highlight w:val="none"/>
        </w:rPr>
        <w:t>栏</w:t>
      </w:r>
      <w:r>
        <w:rPr>
          <w:rFonts w:hint="eastAsia" w:ascii="仿宋" w:hAnsi="仿宋" w:eastAsia="仿宋" w:cs="仿宋"/>
          <w:color w:val="auto"/>
          <w:sz w:val="32"/>
          <w:szCs w:val="32"/>
          <w:highlight w:val="none"/>
          <w:lang w:eastAsia="zh-CN"/>
        </w:rPr>
        <w:t>数</w:t>
      </w:r>
      <w:r>
        <w:rPr>
          <w:rFonts w:hint="eastAsia" w:ascii="仿宋" w:hAnsi="仿宋" w:eastAsia="仿宋" w:cs="仿宋"/>
          <w:color w:val="auto"/>
          <w:sz w:val="32"/>
          <w:szCs w:val="32"/>
          <w:highlight w:val="none"/>
          <w:lang w:val="en-US" w:eastAsia="zh-CN"/>
        </w:rPr>
        <w:t>不少于</w:t>
      </w:r>
      <w:r>
        <w:rPr>
          <w:rFonts w:hint="eastAsia" w:ascii="仿宋" w:hAnsi="仿宋" w:eastAsia="仿宋" w:cs="仿宋"/>
          <w:color w:val="auto"/>
          <w:sz w:val="32"/>
          <w:szCs w:val="32"/>
          <w:highlight w:val="none"/>
        </w:rPr>
        <w:t>2万羽</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肉牛、肉羊生产基地存栏商品牛</w:t>
      </w:r>
      <w:r>
        <w:rPr>
          <w:rFonts w:hint="eastAsia" w:ascii="仿宋" w:hAnsi="仿宋" w:eastAsia="仿宋" w:cs="仿宋"/>
          <w:color w:val="auto"/>
          <w:sz w:val="32"/>
          <w:szCs w:val="32"/>
          <w:highlight w:val="none"/>
          <w:lang w:val="en-US" w:eastAsia="zh-CN"/>
        </w:rPr>
        <w:t>不少于3</w:t>
      </w:r>
      <w:r>
        <w:rPr>
          <w:rFonts w:hint="eastAsia" w:ascii="仿宋" w:hAnsi="仿宋" w:eastAsia="仿宋" w:cs="仿宋"/>
          <w:color w:val="auto"/>
          <w:sz w:val="32"/>
          <w:szCs w:val="32"/>
          <w:highlight w:val="none"/>
        </w:rPr>
        <w:t>00头</w:t>
      </w:r>
      <w:r>
        <w:rPr>
          <w:rFonts w:hint="eastAsia" w:ascii="仿宋" w:hAnsi="仿宋" w:eastAsia="仿宋" w:cs="仿宋"/>
          <w:color w:val="auto"/>
          <w:sz w:val="32"/>
          <w:szCs w:val="32"/>
          <w:highlight w:val="none"/>
          <w:lang w:eastAsia="zh-CN"/>
        </w:rPr>
        <w:t>或</w:t>
      </w:r>
      <w:r>
        <w:rPr>
          <w:rFonts w:hint="eastAsia" w:ascii="仿宋" w:hAnsi="仿宋" w:eastAsia="仿宋" w:cs="仿宋"/>
          <w:color w:val="auto"/>
          <w:sz w:val="32"/>
          <w:szCs w:val="32"/>
          <w:highlight w:val="none"/>
        </w:rPr>
        <w:t>商品羊</w:t>
      </w:r>
      <w:r>
        <w:rPr>
          <w:rFonts w:hint="eastAsia" w:ascii="仿宋" w:hAnsi="仿宋" w:eastAsia="仿宋" w:cs="仿宋"/>
          <w:color w:val="auto"/>
          <w:sz w:val="32"/>
          <w:szCs w:val="32"/>
          <w:highlight w:val="none"/>
          <w:lang w:val="en-US" w:eastAsia="zh-CN"/>
        </w:rPr>
        <w:t>不少于5</w:t>
      </w:r>
      <w:r>
        <w:rPr>
          <w:rFonts w:hint="eastAsia" w:ascii="仿宋" w:hAnsi="仿宋" w:eastAsia="仿宋" w:cs="仿宋"/>
          <w:color w:val="auto"/>
          <w:sz w:val="32"/>
          <w:szCs w:val="32"/>
          <w:highlight w:val="none"/>
        </w:rPr>
        <w:t>00头</w:t>
      </w:r>
      <w:r>
        <w:rPr>
          <w:rFonts w:hint="eastAsia" w:ascii="仿宋" w:hAnsi="仿宋" w:eastAsia="仿宋" w:cs="仿宋"/>
          <w:sz w:val="32"/>
          <w:szCs w:val="32"/>
          <w:highlight w:val="none"/>
          <w:lang w:val="en-US" w:eastAsia="zh-CN"/>
        </w:rPr>
        <w:t>）</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lang w:val="en-US" w:eastAsia="zh-CN"/>
        </w:rPr>
        <w:t>2</w:t>
      </w:r>
      <w:r>
        <w:rPr>
          <w:rFonts w:hint="eastAsia" w:ascii="楷体" w:hAnsi="楷体" w:eastAsia="楷体" w:cs="楷体"/>
          <w:sz w:val="32"/>
          <w:szCs w:val="32"/>
          <w:highlight w:val="none"/>
        </w:rPr>
        <w:t>.优化“菜篮子”基地</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color w:val="000000"/>
          <w:szCs w:val="32"/>
          <w:highlight w:val="none"/>
          <w:u w:val="none"/>
        </w:rPr>
      </w:pPr>
      <w:r>
        <w:rPr>
          <w:rFonts w:hint="eastAsia" w:ascii="汉仪书宋二S" w:hAnsi="汉仪书宋二S" w:eastAsia="汉仪书宋二S" w:cs="汉仪书宋二S"/>
          <w:b w:val="0"/>
          <w:bCs w:val="0"/>
          <w:kern w:val="2"/>
          <w:sz w:val="32"/>
          <w:szCs w:val="32"/>
          <w:highlight w:val="none"/>
          <w:lang w:val="en-US" w:eastAsia="zh-CN" w:bidi="ar-SA"/>
        </w:rPr>
        <w:t>①</w:t>
      </w:r>
      <w:r>
        <w:rPr>
          <w:rFonts w:hint="eastAsia" w:ascii="仿宋" w:hAnsi="仿宋" w:eastAsia="仿宋" w:cs="仿宋"/>
          <w:b w:val="0"/>
          <w:bCs w:val="0"/>
          <w:kern w:val="2"/>
          <w:sz w:val="32"/>
          <w:szCs w:val="32"/>
          <w:highlight w:val="none"/>
          <w:lang w:val="en-US" w:eastAsia="zh-CN" w:bidi="ar-SA"/>
        </w:rPr>
        <w:t>2022年泉州市“菜篮子”工程建设项</w:t>
      </w:r>
      <w:r>
        <w:rPr>
          <w:rFonts w:hint="eastAsia" w:ascii="仿宋" w:hAnsi="仿宋" w:eastAsia="仿宋" w:cs="仿宋"/>
          <w:b w:val="0"/>
          <w:color w:val="000000"/>
          <w:szCs w:val="32"/>
          <w:highlight w:val="none"/>
          <w:u w:val="none"/>
        </w:rPr>
        <w:t>目申报表（附件</w:t>
      </w:r>
      <w:r>
        <w:rPr>
          <w:rFonts w:hint="eastAsia" w:ascii="仿宋" w:hAnsi="仿宋" w:eastAsia="仿宋" w:cs="仿宋"/>
          <w:b w:val="0"/>
          <w:color w:val="000000"/>
          <w:szCs w:val="32"/>
          <w:highlight w:val="none"/>
          <w:u w:val="none"/>
          <w:lang w:val="en-US" w:eastAsia="zh-CN"/>
        </w:rPr>
        <w:t>12</w:t>
      </w:r>
      <w:r>
        <w:rPr>
          <w:rFonts w:hint="eastAsia" w:ascii="仿宋" w:hAnsi="仿宋" w:eastAsia="仿宋" w:cs="仿宋"/>
          <w:b w:val="0"/>
          <w:color w:val="000000"/>
          <w:szCs w:val="32"/>
          <w:highlight w:val="none"/>
          <w:u w:val="none"/>
        </w:rPr>
        <w:t>）</w:t>
      </w:r>
      <w:r>
        <w:rPr>
          <w:rFonts w:hint="eastAsia" w:ascii="仿宋" w:hAnsi="仿宋" w:eastAsia="仿宋" w:cs="仿宋"/>
          <w:b w:val="0"/>
          <w:color w:val="000000"/>
          <w:szCs w:val="32"/>
          <w:highlight w:val="none"/>
          <w:u w:val="none"/>
          <w:lang w:eastAsia="zh-CN"/>
        </w:rPr>
        <w:t>；</w:t>
      </w:r>
    </w:p>
    <w:p>
      <w:pPr>
        <w:pStyle w:val="4"/>
        <w:keepNext w:val="0"/>
        <w:keepLines w:val="0"/>
        <w:pageBreakBefore w:val="0"/>
        <w:kinsoku/>
        <w:wordWrap/>
        <w:overflowPunct/>
        <w:topLinePunct/>
        <w:autoSpaceDE/>
        <w:autoSpaceDN/>
        <w:bidi w:val="0"/>
        <w:adjustRightInd w:val="0"/>
        <w:snapToGrid w:val="0"/>
        <w:spacing w:line="560" w:lineRule="exact"/>
        <w:ind w:left="0" w:firstLine="640" w:firstLineChars="200"/>
        <w:textAlignment w:val="bottom"/>
        <w:outlineLvl w:val="9"/>
        <w:rPr>
          <w:rFonts w:hint="eastAsia" w:ascii="仿宋" w:hAnsi="仿宋" w:eastAsia="仿宋" w:cs="仿宋"/>
          <w:color w:val="000000"/>
          <w:szCs w:val="32"/>
          <w:highlight w:val="none"/>
          <w:u w:val="none"/>
        </w:rPr>
      </w:pPr>
      <w:r>
        <w:rPr>
          <w:rFonts w:hint="eastAsia" w:ascii="汉仪书宋二S" w:hAnsi="汉仪书宋二S" w:eastAsia="汉仪书宋二S" w:cs="汉仪书宋二S"/>
          <w:color w:val="000000"/>
          <w:szCs w:val="32"/>
          <w:highlight w:val="none"/>
          <w:u w:val="none"/>
        </w:rPr>
        <w:t>②</w:t>
      </w:r>
      <w:r>
        <w:rPr>
          <w:rFonts w:hint="eastAsia" w:ascii="仿宋" w:hAnsi="仿宋" w:eastAsia="仿宋" w:cs="仿宋"/>
          <w:color w:val="000000"/>
          <w:sz w:val="32"/>
          <w:szCs w:val="32"/>
          <w:highlight w:val="none"/>
        </w:rPr>
        <w:t>无公害农产品</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无公害产地</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绿色食品或有机产品（食品）等</w:t>
      </w:r>
      <w:r>
        <w:rPr>
          <w:rFonts w:hint="eastAsia" w:ascii="仿宋" w:hAnsi="仿宋" w:eastAsia="仿宋" w:cs="仿宋"/>
          <w:color w:val="000000"/>
          <w:sz w:val="32"/>
          <w:szCs w:val="32"/>
          <w:highlight w:val="none"/>
        </w:rPr>
        <w:t>认定证书</w:t>
      </w:r>
      <w:r>
        <w:rPr>
          <w:rFonts w:hint="eastAsia" w:ascii="仿宋" w:hAnsi="仿宋" w:eastAsia="仿宋" w:cs="仿宋"/>
          <w:color w:val="000000"/>
          <w:szCs w:val="32"/>
          <w:highlight w:val="none"/>
          <w:u w:val="none"/>
        </w:rPr>
        <w:t>复印件</w:t>
      </w:r>
      <w:r>
        <w:rPr>
          <w:rFonts w:hint="eastAsia" w:ascii="仿宋" w:hAnsi="仿宋" w:eastAsia="仿宋" w:cs="仿宋"/>
          <w:color w:val="000000"/>
          <w:szCs w:val="32"/>
          <w:highlight w:val="none"/>
          <w:u w:val="none"/>
          <w:lang w:eastAsia="zh-CN"/>
        </w:rPr>
        <w:t>（提供其中一项即可）；</w:t>
      </w:r>
    </w:p>
    <w:p>
      <w:pPr>
        <w:pStyle w:val="5"/>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textAlignment w:val="bottom"/>
        <w:outlineLvl w:val="9"/>
        <w:rPr>
          <w:rFonts w:hint="eastAsia" w:ascii="仿宋" w:hAnsi="仿宋" w:eastAsia="仿宋" w:cs="仿宋"/>
          <w:b w:val="0"/>
          <w:bCs w:val="0"/>
          <w:color w:val="000000"/>
          <w:szCs w:val="32"/>
          <w:highlight w:val="none"/>
          <w:lang w:eastAsia="zh-CN"/>
        </w:rPr>
      </w:pPr>
      <w:r>
        <w:rPr>
          <w:rFonts w:hint="eastAsia" w:ascii="汉仪书宋二S" w:hAnsi="汉仪书宋二S" w:eastAsia="汉仪书宋二S" w:cs="汉仪书宋二S"/>
          <w:b w:val="0"/>
          <w:bCs w:val="0"/>
          <w:color w:val="000000"/>
          <w:szCs w:val="32"/>
          <w:highlight w:val="none"/>
        </w:rPr>
        <w:t>③</w:t>
      </w:r>
      <w:r>
        <w:rPr>
          <w:rFonts w:hint="eastAsia" w:ascii="仿宋" w:hAnsi="仿宋" w:eastAsia="仿宋" w:cs="仿宋"/>
          <w:b w:val="0"/>
          <w:bCs w:val="0"/>
          <w:color w:val="000000"/>
          <w:szCs w:val="32"/>
          <w:highlight w:val="none"/>
          <w:lang w:val="en-US" w:eastAsia="zh-CN"/>
        </w:rPr>
        <w:t>项目建设期为2021年6月1日至2022年5月31日的正式</w:t>
      </w:r>
      <w:r>
        <w:rPr>
          <w:rFonts w:hint="eastAsia" w:ascii="仿宋" w:hAnsi="仿宋" w:eastAsia="仿宋" w:cs="仿宋"/>
          <w:b w:val="0"/>
          <w:bCs w:val="0"/>
          <w:color w:val="000000"/>
          <w:szCs w:val="32"/>
          <w:highlight w:val="none"/>
        </w:rPr>
        <w:t>发票</w:t>
      </w:r>
      <w:r>
        <w:rPr>
          <w:rFonts w:hint="eastAsia" w:ascii="仿宋" w:hAnsi="仿宋" w:eastAsia="仿宋" w:cs="仿宋"/>
          <w:b w:val="0"/>
          <w:bCs w:val="0"/>
          <w:color w:val="000000"/>
          <w:szCs w:val="32"/>
          <w:highlight w:val="none"/>
          <w:lang w:eastAsia="zh-CN"/>
        </w:rPr>
        <w:t>、</w:t>
      </w:r>
      <w:r>
        <w:rPr>
          <w:rFonts w:hint="eastAsia" w:ascii="仿宋" w:hAnsi="仿宋" w:eastAsia="仿宋" w:cs="仿宋"/>
          <w:b w:val="0"/>
          <w:bCs w:val="0"/>
          <w:color w:val="000000"/>
          <w:szCs w:val="32"/>
          <w:highlight w:val="none"/>
          <w:lang w:val="en-US" w:eastAsia="zh-CN"/>
        </w:rPr>
        <w:t>银行付款回单、建设施工合同</w:t>
      </w:r>
      <w:r>
        <w:rPr>
          <w:rFonts w:hint="eastAsia" w:ascii="仿宋" w:hAnsi="仿宋" w:eastAsia="仿宋" w:cs="仿宋"/>
          <w:b w:val="0"/>
          <w:bCs w:val="0"/>
          <w:color w:val="000000"/>
          <w:szCs w:val="32"/>
          <w:highlight w:val="none"/>
        </w:rPr>
        <w:t>等项目投资</w:t>
      </w:r>
      <w:r>
        <w:rPr>
          <w:rFonts w:hint="eastAsia" w:ascii="仿宋" w:hAnsi="仿宋" w:eastAsia="仿宋" w:cs="仿宋"/>
          <w:b w:val="0"/>
          <w:bCs w:val="0"/>
          <w:color w:val="000000"/>
          <w:szCs w:val="32"/>
          <w:highlight w:val="none"/>
          <w:lang w:eastAsia="zh-CN"/>
        </w:rPr>
        <w:t>（</w:t>
      </w:r>
      <w:r>
        <w:rPr>
          <w:rFonts w:hint="eastAsia" w:ascii="仿宋" w:hAnsi="仿宋" w:eastAsia="仿宋" w:cs="仿宋"/>
          <w:b w:val="0"/>
          <w:bCs w:val="0"/>
          <w:color w:val="000000"/>
          <w:kern w:val="2"/>
          <w:sz w:val="32"/>
          <w:szCs w:val="32"/>
          <w:highlight w:val="none"/>
        </w:rPr>
        <w:t>生猪、蛋禽、肉禽和肉牛肉羊养殖基地规范化改造建设项目：</w:t>
      </w:r>
      <w:r>
        <w:rPr>
          <w:rFonts w:hint="eastAsia" w:ascii="仿宋" w:hAnsi="仿宋" w:eastAsia="仿宋" w:cs="仿宋"/>
          <w:b w:val="0"/>
          <w:bCs w:val="0"/>
          <w:color w:val="000000"/>
          <w:sz w:val="32"/>
          <w:szCs w:val="32"/>
          <w:highlight w:val="none"/>
        </w:rPr>
        <w:t>支持种畜禽繁育及养殖基地所需的</w:t>
      </w:r>
      <w:r>
        <w:rPr>
          <w:rFonts w:hint="eastAsia" w:ascii="仿宋" w:hAnsi="仿宋" w:eastAsia="仿宋" w:cs="仿宋"/>
          <w:b w:val="0"/>
          <w:bCs w:val="0"/>
          <w:color w:val="000000"/>
          <w:sz w:val="32"/>
          <w:szCs w:val="32"/>
          <w:highlight w:val="none"/>
          <w:lang w:val="en-US" w:eastAsia="zh-CN"/>
        </w:rPr>
        <w:t>养殖舍、场内道路、</w:t>
      </w:r>
      <w:r>
        <w:rPr>
          <w:rFonts w:hint="eastAsia" w:ascii="仿宋" w:hAnsi="仿宋" w:eastAsia="仿宋" w:cs="仿宋"/>
          <w:b w:val="0"/>
          <w:bCs w:val="0"/>
          <w:color w:val="000000"/>
          <w:sz w:val="32"/>
          <w:szCs w:val="32"/>
          <w:highlight w:val="none"/>
        </w:rPr>
        <w:t>质量检测</w:t>
      </w:r>
      <w:r>
        <w:rPr>
          <w:rFonts w:hint="eastAsia" w:ascii="仿宋" w:hAnsi="仿宋" w:eastAsia="仿宋" w:cs="仿宋"/>
          <w:b w:val="0"/>
          <w:bCs w:val="0"/>
          <w:color w:val="000000"/>
          <w:sz w:val="32"/>
          <w:szCs w:val="32"/>
          <w:highlight w:val="none"/>
          <w:lang w:val="en-US" w:eastAsia="zh-CN"/>
        </w:rPr>
        <w:t>设备</w:t>
      </w:r>
      <w:r>
        <w:rPr>
          <w:rFonts w:hint="eastAsia" w:ascii="仿宋" w:hAnsi="仿宋" w:eastAsia="仿宋" w:cs="仿宋"/>
          <w:b w:val="0"/>
          <w:bCs w:val="0"/>
          <w:color w:val="000000"/>
          <w:sz w:val="32"/>
          <w:szCs w:val="32"/>
          <w:highlight w:val="none"/>
        </w:rPr>
        <w:t>、加工储存</w:t>
      </w:r>
      <w:r>
        <w:rPr>
          <w:rFonts w:hint="eastAsia" w:ascii="仿宋" w:hAnsi="仿宋" w:eastAsia="仿宋" w:cs="仿宋"/>
          <w:b w:val="0"/>
          <w:bCs w:val="0"/>
          <w:color w:val="000000"/>
          <w:sz w:val="32"/>
          <w:szCs w:val="32"/>
          <w:highlight w:val="none"/>
          <w:lang w:val="en-US" w:eastAsia="zh-CN"/>
        </w:rPr>
        <w:t>等</w:t>
      </w:r>
      <w:r>
        <w:rPr>
          <w:rFonts w:hint="eastAsia" w:ascii="仿宋" w:hAnsi="仿宋" w:eastAsia="仿宋" w:cs="仿宋"/>
          <w:b w:val="0"/>
          <w:bCs w:val="0"/>
          <w:color w:val="000000"/>
          <w:sz w:val="32"/>
          <w:szCs w:val="32"/>
          <w:highlight w:val="none"/>
        </w:rPr>
        <w:t>基础设施</w:t>
      </w:r>
      <w:r>
        <w:rPr>
          <w:rFonts w:hint="eastAsia" w:ascii="仿宋" w:hAnsi="仿宋" w:eastAsia="仿宋" w:cs="仿宋"/>
          <w:b w:val="0"/>
          <w:bCs w:val="0"/>
          <w:color w:val="000000"/>
          <w:sz w:val="32"/>
          <w:szCs w:val="32"/>
          <w:highlight w:val="none"/>
          <w:lang w:val="en-US" w:eastAsia="zh-CN"/>
        </w:rPr>
        <w:t>建设</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支持</w:t>
      </w:r>
      <w:r>
        <w:rPr>
          <w:rFonts w:hint="eastAsia" w:ascii="仿宋" w:hAnsi="仿宋" w:eastAsia="仿宋" w:cs="仿宋"/>
          <w:b w:val="0"/>
          <w:bCs w:val="0"/>
          <w:color w:val="000000"/>
          <w:sz w:val="32"/>
          <w:szCs w:val="32"/>
          <w:highlight w:val="none"/>
        </w:rPr>
        <w:t>疫病防疫、废弃物处理、环</w:t>
      </w:r>
      <w:r>
        <w:rPr>
          <w:rFonts w:hint="eastAsia" w:ascii="仿宋" w:hAnsi="仿宋" w:eastAsia="仿宋" w:cs="仿宋"/>
          <w:b w:val="0"/>
          <w:bCs w:val="0"/>
          <w:color w:val="000000"/>
          <w:sz w:val="32"/>
          <w:szCs w:val="32"/>
          <w:highlight w:val="none"/>
          <w:lang w:val="en-US" w:eastAsia="zh-CN"/>
        </w:rPr>
        <w:t>保设施等设备购建；鼓励引进具备认证的</w:t>
      </w:r>
      <w:r>
        <w:rPr>
          <w:rFonts w:hint="eastAsia" w:ascii="仿宋" w:hAnsi="仿宋" w:eastAsia="仿宋" w:cs="仿宋"/>
          <w:b w:val="0"/>
          <w:bCs w:val="0"/>
          <w:color w:val="000000"/>
          <w:sz w:val="32"/>
          <w:szCs w:val="32"/>
          <w:highlight w:val="none"/>
        </w:rPr>
        <w:t>新品种、新技术投入等。蔬菜种植基地</w:t>
      </w:r>
      <w:r>
        <w:rPr>
          <w:rFonts w:hint="eastAsia" w:ascii="仿宋" w:hAnsi="仿宋" w:eastAsia="仿宋" w:cs="仿宋"/>
          <w:b w:val="0"/>
          <w:bCs w:val="0"/>
          <w:color w:val="000000"/>
          <w:sz w:val="32"/>
          <w:szCs w:val="32"/>
          <w:highlight w:val="none"/>
          <w:lang w:val="en-US" w:eastAsia="zh-CN"/>
        </w:rPr>
        <w:t>基础设施和配套设施</w:t>
      </w:r>
      <w:r>
        <w:rPr>
          <w:rFonts w:hint="eastAsia" w:ascii="仿宋" w:hAnsi="仿宋" w:eastAsia="仿宋" w:cs="仿宋"/>
          <w:b w:val="0"/>
          <w:bCs w:val="0"/>
          <w:color w:val="000000"/>
          <w:sz w:val="32"/>
          <w:szCs w:val="32"/>
          <w:highlight w:val="none"/>
        </w:rPr>
        <w:t>项目</w:t>
      </w:r>
      <w:r>
        <w:rPr>
          <w:rFonts w:hint="eastAsia" w:ascii="仿宋" w:hAnsi="仿宋" w:eastAsia="仿宋" w:cs="仿宋"/>
          <w:b w:val="0"/>
          <w:bCs w:val="0"/>
          <w:color w:val="000000"/>
          <w:sz w:val="32"/>
          <w:szCs w:val="32"/>
          <w:highlight w:val="none"/>
          <w:lang w:val="en-US" w:eastAsia="zh-CN"/>
        </w:rPr>
        <w:t>建设</w:t>
      </w:r>
      <w:r>
        <w:rPr>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highlight w:val="none"/>
          <w:lang w:val="en-US" w:eastAsia="zh-CN"/>
        </w:rPr>
        <w:t>支持基地基础设施建设，范围主要包括基地</w:t>
      </w:r>
      <w:r>
        <w:rPr>
          <w:rFonts w:hint="eastAsia" w:ascii="仿宋" w:hAnsi="仿宋" w:eastAsia="仿宋" w:cs="仿宋"/>
          <w:b w:val="0"/>
          <w:bCs w:val="0"/>
          <w:color w:val="000000"/>
          <w:sz w:val="32"/>
          <w:szCs w:val="32"/>
          <w:highlight w:val="none"/>
          <w:lang w:eastAsia="zh-CN"/>
        </w:rPr>
        <w:t>开展</w:t>
      </w:r>
      <w:r>
        <w:rPr>
          <w:rFonts w:hint="eastAsia" w:ascii="仿宋" w:hAnsi="仿宋" w:eastAsia="仿宋" w:cs="仿宋"/>
          <w:b w:val="0"/>
          <w:bCs w:val="0"/>
          <w:color w:val="000000"/>
          <w:sz w:val="32"/>
          <w:szCs w:val="32"/>
          <w:highlight w:val="none"/>
        </w:rPr>
        <w:t>土壤改良、</w:t>
      </w:r>
      <w:r>
        <w:rPr>
          <w:rFonts w:hint="eastAsia" w:ascii="仿宋" w:hAnsi="仿宋" w:eastAsia="仿宋" w:cs="仿宋"/>
          <w:b w:val="0"/>
          <w:bCs w:val="0"/>
          <w:color w:val="000000"/>
          <w:sz w:val="32"/>
          <w:szCs w:val="32"/>
          <w:highlight w:val="none"/>
          <w:lang w:val="en-US" w:eastAsia="zh-CN"/>
        </w:rPr>
        <w:t>铺设</w:t>
      </w:r>
      <w:r>
        <w:rPr>
          <w:rFonts w:hint="eastAsia" w:ascii="仿宋" w:hAnsi="仿宋" w:eastAsia="仿宋" w:cs="仿宋"/>
          <w:b w:val="0"/>
          <w:bCs w:val="0"/>
          <w:color w:val="000000"/>
          <w:sz w:val="32"/>
          <w:szCs w:val="32"/>
          <w:highlight w:val="none"/>
        </w:rPr>
        <w:t>灌排设施</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建设</w:t>
      </w:r>
      <w:r>
        <w:rPr>
          <w:rFonts w:hint="eastAsia" w:ascii="仿宋" w:hAnsi="仿宋" w:eastAsia="仿宋" w:cs="仿宋"/>
          <w:b w:val="0"/>
          <w:bCs w:val="0"/>
          <w:color w:val="000000"/>
          <w:sz w:val="32"/>
          <w:szCs w:val="32"/>
          <w:highlight w:val="none"/>
          <w:lang w:eastAsia="zh-CN"/>
        </w:rPr>
        <w:t>沟渠工程、驳坎加固等。</w:t>
      </w:r>
      <w:r>
        <w:rPr>
          <w:rFonts w:hint="eastAsia" w:ascii="仿宋" w:hAnsi="仿宋" w:eastAsia="仿宋" w:cs="仿宋"/>
          <w:b w:val="0"/>
          <w:bCs w:val="0"/>
          <w:color w:val="000000"/>
          <w:sz w:val="32"/>
          <w:szCs w:val="32"/>
          <w:highlight w:val="none"/>
          <w:lang w:val="en-US" w:eastAsia="zh-CN"/>
        </w:rPr>
        <w:t>基地配套设施建设，范围主要包括购买或建设农用道路、输变电设备、农机具设备、质量检测设施、加工预冷储存设施等</w:t>
      </w:r>
      <w:r>
        <w:rPr>
          <w:rFonts w:hint="eastAsia" w:ascii="仿宋" w:hAnsi="仿宋" w:eastAsia="仿宋" w:cs="仿宋"/>
          <w:b w:val="0"/>
          <w:bCs w:val="0"/>
          <w:color w:val="000000"/>
          <w:kern w:val="2"/>
          <w:sz w:val="32"/>
          <w:szCs w:val="32"/>
          <w:highlight w:val="none"/>
          <w:lang w:val="en-US" w:eastAsia="zh-CN"/>
        </w:rPr>
        <w:t>）</w:t>
      </w:r>
      <w:r>
        <w:rPr>
          <w:rFonts w:hint="eastAsia" w:ascii="仿宋" w:hAnsi="仿宋" w:eastAsia="仿宋" w:cs="仿宋"/>
          <w:b w:val="0"/>
          <w:bCs w:val="0"/>
          <w:color w:val="000000"/>
          <w:szCs w:val="32"/>
          <w:highlight w:val="none"/>
        </w:rPr>
        <w:t>凭证复印件</w:t>
      </w:r>
      <w:r>
        <w:rPr>
          <w:rFonts w:hint="eastAsia" w:ascii="仿宋" w:hAnsi="仿宋" w:eastAsia="仿宋" w:cs="仿宋"/>
          <w:b w:val="0"/>
          <w:bCs w:val="0"/>
          <w:color w:val="000000"/>
          <w:szCs w:val="32"/>
          <w:highlight w:val="none"/>
          <w:lang w:eastAsia="zh-CN"/>
        </w:rPr>
        <w:t>，</w:t>
      </w:r>
      <w:r>
        <w:rPr>
          <w:rFonts w:hint="eastAsia" w:ascii="仿宋" w:hAnsi="仿宋" w:eastAsia="仿宋" w:cs="仿宋"/>
          <w:b w:val="0"/>
          <w:bCs w:val="0"/>
          <w:color w:val="000000"/>
          <w:szCs w:val="32"/>
          <w:highlight w:val="none"/>
        </w:rPr>
        <w:t>项目建设前与竣工后的比对照片</w:t>
      </w:r>
      <w:r>
        <w:rPr>
          <w:rFonts w:hint="eastAsia" w:ascii="仿宋" w:hAnsi="仿宋" w:eastAsia="仿宋" w:cs="仿宋"/>
          <w:b w:val="0"/>
          <w:bCs w:val="0"/>
          <w:color w:val="000000"/>
          <w:szCs w:val="32"/>
          <w:highlight w:val="none"/>
          <w:lang w:eastAsia="zh-CN"/>
        </w:rPr>
        <w:t>；</w:t>
      </w:r>
    </w:p>
    <w:p>
      <w:pPr>
        <w:pStyle w:val="9"/>
        <w:shd w:val="clear" w:color="auto" w:fill="FFFFFF"/>
        <w:topLinePunct w:val="0"/>
        <w:adjustRightInd/>
        <w:snapToGrid/>
        <w:spacing w:before="0" w:beforeAutospacing="0" w:after="0" w:afterAutospacing="0" w:line="560" w:lineRule="exact"/>
        <w:ind w:firstLine="640" w:firstLineChars="200"/>
        <w:textAlignment w:val="auto"/>
        <w:rPr>
          <w:rFonts w:hint="default" w:ascii="仿宋" w:hAnsi="仿宋" w:eastAsia="仿宋" w:cs="仿宋"/>
          <w:b w:val="0"/>
          <w:bCs w:val="0"/>
          <w:color w:val="000000"/>
          <w:szCs w:val="32"/>
          <w:highlight w:val="none"/>
          <w:lang w:val="en-US" w:eastAsia="zh-CN"/>
        </w:rPr>
      </w:pPr>
      <w:r>
        <w:rPr>
          <w:rFonts w:hint="eastAsia" w:ascii="汉仪书宋二S" w:hAnsi="汉仪书宋二S" w:eastAsia="汉仪书宋二S" w:cs="汉仪书宋二S"/>
          <w:b w:val="0"/>
          <w:bCs w:val="0"/>
          <w:color w:val="000000"/>
          <w:kern w:val="2"/>
          <w:sz w:val="32"/>
          <w:szCs w:val="32"/>
          <w:highlight w:val="none"/>
          <w:lang w:val="en-US" w:eastAsia="zh-CN"/>
        </w:rPr>
        <w:t>④</w:t>
      </w:r>
      <w:r>
        <w:rPr>
          <w:rFonts w:hint="eastAsia" w:ascii="仿宋" w:hAnsi="仿宋" w:eastAsia="仿宋" w:cs="仿宋"/>
          <w:b w:val="0"/>
          <w:bCs w:val="0"/>
          <w:color w:val="000000"/>
          <w:kern w:val="2"/>
          <w:sz w:val="32"/>
          <w:szCs w:val="32"/>
          <w:highlight w:val="none"/>
          <w:lang w:val="en-US" w:eastAsia="zh-CN"/>
        </w:rPr>
        <w:t>项目建设内容佐证材料。</w:t>
      </w:r>
    </w:p>
    <w:p>
      <w:pPr>
        <w:spacing w:line="560" w:lineRule="exact"/>
        <w:ind w:firstLine="640" w:firstLineChars="200"/>
        <w:rPr>
          <w:rFonts w:hint="eastAsia" w:ascii="仿宋" w:hAnsi="仿宋" w:eastAsia="仿宋" w:cs="仿宋"/>
          <w:sz w:val="32"/>
          <w:szCs w:val="32"/>
          <w:highlight w:val="none"/>
        </w:rPr>
      </w:pPr>
      <w:r>
        <w:rPr>
          <w:rFonts w:hint="eastAsia" w:ascii="楷体" w:hAnsi="楷体" w:eastAsia="楷体" w:cs="楷体"/>
          <w:sz w:val="32"/>
          <w:szCs w:val="32"/>
          <w:highlight w:val="none"/>
          <w:lang w:val="en-US" w:eastAsia="zh-CN"/>
        </w:rPr>
        <w:t>3</w:t>
      </w:r>
      <w:r>
        <w:rPr>
          <w:rFonts w:hint="eastAsia" w:ascii="楷体" w:hAnsi="楷体" w:eastAsia="楷体" w:cs="楷体"/>
          <w:sz w:val="32"/>
          <w:szCs w:val="32"/>
          <w:highlight w:val="none"/>
        </w:rPr>
        <w:t>.</w:t>
      </w:r>
      <w:r>
        <w:rPr>
          <w:rFonts w:hint="eastAsia" w:ascii="楷体" w:hAnsi="楷体" w:eastAsia="楷体" w:cs="楷体"/>
          <w:b w:val="0"/>
          <w:bCs w:val="0"/>
          <w:kern w:val="2"/>
          <w:sz w:val="32"/>
          <w:szCs w:val="32"/>
          <w:highlight w:val="none"/>
          <w:lang w:val="en-US" w:eastAsia="zh-CN" w:bidi="ar-SA"/>
        </w:rPr>
        <w:t>冷鲜肉分割品配送中心项目</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汉仪书宋二S" w:hAnsi="汉仪书宋二S" w:eastAsia="汉仪书宋二S" w:cs="汉仪书宋二S"/>
          <w:b w:val="0"/>
          <w:bCs w:val="0"/>
          <w:kern w:val="2"/>
          <w:sz w:val="32"/>
          <w:szCs w:val="32"/>
          <w:highlight w:val="none"/>
          <w:lang w:val="en-US" w:eastAsia="zh-CN" w:bidi="ar-SA"/>
        </w:rPr>
        <w:t>①</w:t>
      </w:r>
      <w:r>
        <w:rPr>
          <w:rFonts w:hint="eastAsia" w:ascii="仿宋" w:hAnsi="仿宋" w:eastAsia="仿宋" w:cs="仿宋"/>
          <w:b w:val="0"/>
          <w:bCs w:val="0"/>
          <w:kern w:val="2"/>
          <w:sz w:val="32"/>
          <w:szCs w:val="32"/>
          <w:highlight w:val="none"/>
          <w:lang w:val="en-US" w:eastAsia="zh-CN" w:bidi="ar-SA"/>
        </w:rPr>
        <w:t>2022年泉州市“菜篮子”工程建设项目申报表（附件12）；</w:t>
      </w:r>
    </w:p>
    <w:p>
      <w:pPr>
        <w:pStyle w:val="5"/>
        <w:topLinePunct/>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汉仪书宋二S" w:hAnsi="汉仪书宋二S" w:eastAsia="汉仪书宋二S" w:cs="汉仪书宋二S"/>
          <w:b w:val="0"/>
          <w:bCs w:val="0"/>
          <w:kern w:val="2"/>
          <w:sz w:val="32"/>
          <w:szCs w:val="32"/>
          <w:highlight w:val="none"/>
          <w:lang w:val="en-US" w:eastAsia="zh-CN" w:bidi="ar-SA"/>
        </w:rPr>
        <w:t>②</w:t>
      </w:r>
      <w:r>
        <w:rPr>
          <w:rFonts w:hint="eastAsia" w:ascii="仿宋" w:hAnsi="仿宋" w:eastAsia="仿宋" w:cs="仿宋"/>
          <w:b w:val="0"/>
          <w:bCs w:val="0"/>
          <w:kern w:val="2"/>
          <w:sz w:val="32"/>
          <w:szCs w:val="32"/>
          <w:highlight w:val="none"/>
          <w:lang w:val="en-US" w:eastAsia="zh-CN" w:bidi="ar-SA"/>
        </w:rPr>
        <w:t>项目建设期为2021年6月1日至2022年5月31日的正式发票、银行付款回单和建设施工合同等项目投资凭证复印件（投资额不含土地和非冷链物流车辆购置）。</w:t>
      </w:r>
    </w:p>
    <w:p>
      <w:pPr>
        <w:ind w:firstLineChars="200"/>
        <w:rPr>
          <w:rFonts w:hint="eastAsia" w:ascii="楷体" w:hAnsi="楷体" w:eastAsia="楷体" w:cs="楷体"/>
          <w:b w:val="0"/>
          <w:bCs w:val="0"/>
          <w:color w:val="auto"/>
          <w:kern w:val="2"/>
          <w:sz w:val="32"/>
          <w:szCs w:val="32"/>
          <w:highlight w:val="none"/>
          <w:lang w:val="en-US" w:eastAsia="zh-CN" w:bidi="ar-SA"/>
        </w:rPr>
      </w:pPr>
      <w:r>
        <w:rPr>
          <w:rFonts w:hint="eastAsia" w:ascii="楷体" w:hAnsi="楷体" w:eastAsia="楷体" w:cs="楷体"/>
          <w:b w:val="0"/>
          <w:bCs w:val="0"/>
          <w:color w:val="auto"/>
          <w:kern w:val="2"/>
          <w:sz w:val="32"/>
          <w:szCs w:val="32"/>
          <w:highlight w:val="none"/>
          <w:lang w:val="en-US" w:eastAsia="zh-CN" w:bidi="ar-SA"/>
        </w:rPr>
        <w:t>4.</w:t>
      </w:r>
      <w:r>
        <w:rPr>
          <w:rFonts w:hint="eastAsia" w:ascii="楷体" w:hAnsi="楷体" w:eastAsia="楷体" w:cs="楷体"/>
          <w:color w:val="auto"/>
          <w:kern w:val="2"/>
          <w:sz w:val="32"/>
          <w:szCs w:val="32"/>
          <w:highlight w:val="none"/>
          <w:u w:val="none"/>
          <w:lang w:val="en-US" w:eastAsia="zh-CN" w:bidi="ar-SA"/>
        </w:rPr>
        <w:t>新建或升级改造社区生鲜便利店项目</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color w:val="auto"/>
          <w:szCs w:val="32"/>
          <w:u w:val="none"/>
        </w:rPr>
      </w:pPr>
      <w:r>
        <w:rPr>
          <w:rFonts w:hint="eastAsia" w:ascii="汉仪书宋二S" w:hAnsi="汉仪书宋二S" w:eastAsia="汉仪书宋二S" w:cs="汉仪书宋二S"/>
          <w:b w:val="0"/>
          <w:bCs w:val="0"/>
          <w:color w:val="auto"/>
          <w:kern w:val="2"/>
          <w:sz w:val="32"/>
          <w:szCs w:val="32"/>
          <w:lang w:val="en-US" w:eastAsia="zh-CN" w:bidi="ar-SA"/>
        </w:rPr>
        <w:t>①</w:t>
      </w:r>
      <w:r>
        <w:rPr>
          <w:rFonts w:hint="eastAsia" w:ascii="仿宋" w:hAnsi="仿宋" w:eastAsia="仿宋" w:cs="仿宋"/>
          <w:b w:val="0"/>
          <w:bCs w:val="0"/>
          <w:color w:val="auto"/>
          <w:kern w:val="2"/>
          <w:sz w:val="32"/>
          <w:szCs w:val="32"/>
          <w:lang w:val="en-US" w:eastAsia="zh-CN" w:bidi="ar-SA"/>
        </w:rPr>
        <w:t>2022年泉州市“菜篮子”工程建设项</w:t>
      </w:r>
      <w:r>
        <w:rPr>
          <w:rFonts w:hint="eastAsia" w:ascii="仿宋" w:hAnsi="仿宋" w:eastAsia="仿宋" w:cs="仿宋"/>
          <w:b w:val="0"/>
          <w:color w:val="auto"/>
          <w:szCs w:val="32"/>
          <w:u w:val="none"/>
        </w:rPr>
        <w:t>目申报表（附件</w:t>
      </w:r>
      <w:r>
        <w:rPr>
          <w:rFonts w:hint="eastAsia" w:ascii="仿宋" w:hAnsi="仿宋" w:eastAsia="仿宋" w:cs="仿宋"/>
          <w:b w:val="0"/>
          <w:color w:val="auto"/>
          <w:szCs w:val="32"/>
          <w:u w:val="none"/>
          <w:lang w:val="en-US" w:eastAsia="zh-CN"/>
        </w:rPr>
        <w:t>1</w:t>
      </w:r>
      <w:r>
        <w:rPr>
          <w:rFonts w:hint="eastAsia" w:ascii="仿宋" w:hAnsi="仿宋" w:eastAsia="仿宋" w:cs="仿宋"/>
          <w:b w:val="0"/>
          <w:color w:val="auto"/>
          <w:szCs w:val="32"/>
          <w:u w:val="none"/>
        </w:rPr>
        <w:t>2）</w:t>
      </w:r>
      <w:r>
        <w:rPr>
          <w:rFonts w:hint="eastAsia" w:ascii="仿宋" w:hAnsi="仿宋" w:eastAsia="仿宋" w:cs="仿宋"/>
          <w:b w:val="0"/>
          <w:color w:val="auto"/>
          <w:szCs w:val="32"/>
          <w:u w:val="none"/>
          <w:lang w:eastAsia="zh-CN"/>
        </w:rPr>
        <w:t>；</w:t>
      </w:r>
    </w:p>
    <w:p>
      <w:pPr>
        <w:pStyle w:val="5"/>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textAlignment w:val="bottom"/>
        <w:outlineLvl w:val="9"/>
        <w:rPr>
          <w:rFonts w:hint="default" w:ascii="仿宋" w:hAnsi="仿宋" w:eastAsia="仿宋" w:cs="仿宋"/>
          <w:b w:val="0"/>
          <w:bCs w:val="0"/>
          <w:color w:val="auto"/>
          <w:szCs w:val="32"/>
          <w:u w:val="none"/>
          <w:lang w:val="en-US"/>
        </w:rPr>
      </w:pPr>
      <w:r>
        <w:rPr>
          <w:rFonts w:hint="eastAsia" w:ascii="汉仪书宋二S" w:hAnsi="汉仪书宋二S" w:eastAsia="汉仪书宋二S" w:cs="汉仪书宋二S"/>
          <w:b w:val="0"/>
          <w:bCs w:val="0"/>
          <w:color w:val="auto"/>
          <w:szCs w:val="32"/>
          <w:u w:val="none"/>
          <w:lang w:val="en-US" w:eastAsia="zh-CN"/>
        </w:rPr>
        <w:t>②</w:t>
      </w:r>
      <w:r>
        <w:rPr>
          <w:rFonts w:hint="eastAsia" w:ascii="仿宋" w:hAnsi="仿宋" w:eastAsia="仿宋" w:cs="仿宋"/>
          <w:b w:val="0"/>
          <w:bCs w:val="0"/>
          <w:color w:val="auto"/>
          <w:szCs w:val="32"/>
          <w:u w:val="none"/>
          <w:lang w:val="en-US" w:eastAsia="zh-CN"/>
        </w:rPr>
        <w:t>生鲜便利店面积证明材料，新建或升级改造</w:t>
      </w:r>
      <w:r>
        <w:rPr>
          <w:rFonts w:hint="eastAsia" w:ascii="仿宋" w:hAnsi="仿宋" w:eastAsia="仿宋" w:cs="仿宋"/>
          <w:b w:val="0"/>
          <w:bCs w:val="0"/>
          <w:color w:val="auto"/>
          <w:szCs w:val="32"/>
          <w:highlight w:val="none"/>
        </w:rPr>
        <w:t>建设前与竣工后的比对照片</w:t>
      </w:r>
      <w:r>
        <w:rPr>
          <w:rFonts w:hint="eastAsia" w:ascii="仿宋" w:hAnsi="仿宋" w:eastAsia="仿宋" w:cs="仿宋"/>
          <w:b w:val="0"/>
          <w:bCs w:val="0"/>
          <w:color w:val="auto"/>
          <w:szCs w:val="32"/>
          <w:u w:val="none"/>
          <w:lang w:val="en-US" w:eastAsia="zh-CN"/>
        </w:rPr>
        <w:t>；</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color w:val="auto"/>
          <w:szCs w:val="32"/>
          <w:u w:val="none"/>
          <w:lang w:val="en-US" w:eastAsia="zh-CN"/>
        </w:rPr>
      </w:pPr>
      <w:r>
        <w:rPr>
          <w:rFonts w:hint="eastAsia" w:ascii="汉仪书宋二S" w:hAnsi="汉仪书宋二S" w:eastAsia="汉仪书宋二S" w:cs="汉仪书宋二S"/>
          <w:b w:val="0"/>
          <w:bCs w:val="0"/>
          <w:color w:val="auto"/>
          <w:szCs w:val="32"/>
          <w:u w:val="none"/>
          <w:lang w:val="en-US" w:eastAsia="zh-CN"/>
        </w:rPr>
        <w:t>③</w:t>
      </w:r>
      <w:r>
        <w:rPr>
          <w:rFonts w:hint="eastAsia" w:ascii="仿宋" w:hAnsi="仿宋" w:eastAsia="仿宋" w:cs="仿宋"/>
          <w:b w:val="0"/>
          <w:bCs w:val="0"/>
          <w:color w:val="auto"/>
          <w:szCs w:val="32"/>
          <w:u w:val="none"/>
          <w:lang w:val="en-US" w:eastAsia="zh-CN"/>
        </w:rPr>
        <w:t>项目建设期为2021年6月1日至2022年5月31日的正式发票、银行付款回单和建设施工合同等项目投资凭证复印件。</w:t>
      </w:r>
    </w:p>
    <w:p>
      <w:pPr>
        <w:spacing w:line="560" w:lineRule="exact"/>
        <w:ind w:firstLine="640" w:firstLineChars="200"/>
        <w:rPr>
          <w:rFonts w:ascii="楷体" w:hAnsi="楷体" w:eastAsia="楷体" w:cs="楷体"/>
          <w:sz w:val="32"/>
          <w:szCs w:val="32"/>
          <w:highlight w:val="none"/>
        </w:rPr>
      </w:pPr>
      <w:r>
        <w:rPr>
          <w:rFonts w:hint="eastAsia" w:ascii="楷体" w:hAnsi="楷体" w:eastAsia="楷体" w:cs="楷体"/>
          <w:sz w:val="32"/>
          <w:szCs w:val="32"/>
          <w:highlight w:val="none"/>
          <w:lang w:val="en-US" w:eastAsia="zh-CN"/>
        </w:rPr>
        <w:t>5</w:t>
      </w:r>
      <w:r>
        <w:rPr>
          <w:rFonts w:hint="eastAsia" w:ascii="楷体" w:hAnsi="楷体" w:eastAsia="楷体" w:cs="楷体"/>
          <w:sz w:val="32"/>
          <w:szCs w:val="32"/>
          <w:highlight w:val="none"/>
        </w:rPr>
        <w:t>.</w:t>
      </w:r>
      <w:r>
        <w:rPr>
          <w:rFonts w:hint="eastAsia" w:ascii="楷体" w:hAnsi="楷体" w:eastAsia="楷体" w:cs="楷体"/>
          <w:kern w:val="2"/>
          <w:sz w:val="32"/>
          <w:szCs w:val="32"/>
          <w:highlight w:val="none"/>
          <w:lang w:val="en-US" w:eastAsia="zh-CN" w:bidi="ar-SA"/>
        </w:rPr>
        <w:t>扶持基地开展直供配送</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color w:val="000000"/>
          <w:szCs w:val="32"/>
          <w:highlight w:val="none"/>
          <w:u w:val="none"/>
        </w:rPr>
      </w:pPr>
      <w:r>
        <w:rPr>
          <w:rFonts w:hint="eastAsia" w:ascii="汉仪书宋二S" w:hAnsi="汉仪书宋二S" w:eastAsia="汉仪书宋二S" w:cs="汉仪书宋二S"/>
          <w:b w:val="0"/>
          <w:bCs w:val="0"/>
          <w:kern w:val="2"/>
          <w:sz w:val="32"/>
          <w:szCs w:val="32"/>
          <w:highlight w:val="none"/>
          <w:lang w:val="en-US" w:eastAsia="zh-CN" w:bidi="ar-SA"/>
        </w:rPr>
        <w:t>①</w:t>
      </w:r>
      <w:r>
        <w:rPr>
          <w:rFonts w:hint="eastAsia" w:ascii="仿宋" w:hAnsi="仿宋" w:eastAsia="仿宋" w:cs="仿宋"/>
          <w:b w:val="0"/>
          <w:bCs w:val="0"/>
          <w:kern w:val="2"/>
          <w:sz w:val="32"/>
          <w:szCs w:val="32"/>
          <w:highlight w:val="none"/>
          <w:lang w:val="en-US" w:eastAsia="zh-CN" w:bidi="ar-SA"/>
        </w:rPr>
        <w:t>2022年泉州市“菜篮子”工程建设项</w:t>
      </w:r>
      <w:r>
        <w:rPr>
          <w:rFonts w:hint="eastAsia" w:ascii="仿宋" w:hAnsi="仿宋" w:eastAsia="仿宋" w:cs="仿宋"/>
          <w:b w:val="0"/>
          <w:color w:val="000000"/>
          <w:szCs w:val="32"/>
          <w:highlight w:val="none"/>
          <w:u w:val="none"/>
        </w:rPr>
        <w:t>目申报表（附件</w:t>
      </w:r>
      <w:r>
        <w:rPr>
          <w:rFonts w:hint="eastAsia" w:ascii="仿宋" w:hAnsi="仿宋" w:eastAsia="仿宋" w:cs="仿宋"/>
          <w:b w:val="0"/>
          <w:color w:val="000000"/>
          <w:szCs w:val="32"/>
          <w:highlight w:val="none"/>
          <w:u w:val="none"/>
          <w:lang w:val="en-US" w:eastAsia="zh-CN"/>
        </w:rPr>
        <w:t>12</w:t>
      </w:r>
      <w:r>
        <w:rPr>
          <w:rFonts w:hint="eastAsia" w:ascii="仿宋" w:hAnsi="仿宋" w:eastAsia="仿宋" w:cs="仿宋"/>
          <w:b w:val="0"/>
          <w:color w:val="000000"/>
          <w:szCs w:val="32"/>
          <w:highlight w:val="none"/>
          <w:u w:val="none"/>
        </w:rPr>
        <w:t>）</w:t>
      </w:r>
      <w:r>
        <w:rPr>
          <w:rFonts w:hint="eastAsia" w:ascii="仿宋" w:hAnsi="仿宋" w:eastAsia="仿宋" w:cs="仿宋"/>
          <w:b w:val="0"/>
          <w:color w:val="000000"/>
          <w:szCs w:val="32"/>
          <w:highlight w:val="none"/>
          <w:u w:val="none"/>
          <w:lang w:eastAsia="zh-CN"/>
        </w:rPr>
        <w:t>；</w:t>
      </w:r>
    </w:p>
    <w:p>
      <w:pPr>
        <w:pStyle w:val="4"/>
        <w:keepNext w:val="0"/>
        <w:keepLines w:val="0"/>
        <w:pageBreakBefore w:val="0"/>
        <w:kinsoku/>
        <w:wordWrap/>
        <w:overflowPunct/>
        <w:topLinePunct/>
        <w:autoSpaceDE/>
        <w:autoSpaceDN/>
        <w:bidi w:val="0"/>
        <w:adjustRightInd w:val="0"/>
        <w:snapToGrid w:val="0"/>
        <w:spacing w:line="560" w:lineRule="exact"/>
        <w:ind w:left="0" w:firstLine="640" w:firstLineChars="200"/>
        <w:textAlignment w:val="bottom"/>
        <w:outlineLvl w:val="9"/>
        <w:rPr>
          <w:rFonts w:hint="eastAsia" w:ascii="仿宋" w:hAnsi="仿宋" w:eastAsia="仿宋" w:cs="仿宋"/>
          <w:color w:val="000000"/>
          <w:szCs w:val="32"/>
          <w:highlight w:val="none"/>
          <w:u w:val="none"/>
        </w:rPr>
      </w:pPr>
      <w:r>
        <w:rPr>
          <w:rFonts w:hint="eastAsia" w:ascii="汉仪书宋二S" w:hAnsi="汉仪书宋二S" w:eastAsia="汉仪书宋二S" w:cs="汉仪书宋二S"/>
          <w:b w:val="0"/>
          <w:bCs w:val="0"/>
          <w:color w:val="000000"/>
          <w:szCs w:val="32"/>
          <w:highlight w:val="none"/>
          <w:u w:val="none"/>
        </w:rPr>
        <w:t>②</w:t>
      </w:r>
      <w:r>
        <w:rPr>
          <w:rFonts w:hint="eastAsia" w:ascii="仿宋" w:hAnsi="仿宋" w:eastAsia="仿宋" w:cs="仿宋"/>
          <w:color w:val="000000"/>
          <w:sz w:val="32"/>
          <w:szCs w:val="32"/>
          <w:highlight w:val="none"/>
        </w:rPr>
        <w:t>无公害农产品</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无公害产地</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绿色食品或有机产品（食品）等</w:t>
      </w:r>
      <w:r>
        <w:rPr>
          <w:rFonts w:hint="eastAsia" w:ascii="仿宋" w:hAnsi="仿宋" w:eastAsia="仿宋" w:cs="仿宋"/>
          <w:color w:val="000000"/>
          <w:sz w:val="32"/>
          <w:szCs w:val="32"/>
          <w:highlight w:val="none"/>
        </w:rPr>
        <w:t>认定证书</w:t>
      </w:r>
      <w:r>
        <w:rPr>
          <w:rFonts w:hint="eastAsia" w:ascii="仿宋" w:hAnsi="仿宋" w:eastAsia="仿宋" w:cs="仿宋"/>
          <w:color w:val="000000"/>
          <w:szCs w:val="32"/>
          <w:highlight w:val="none"/>
          <w:u w:val="none"/>
        </w:rPr>
        <w:t>复印件</w:t>
      </w:r>
      <w:r>
        <w:rPr>
          <w:rFonts w:hint="eastAsia" w:ascii="仿宋" w:hAnsi="仿宋" w:eastAsia="仿宋" w:cs="仿宋"/>
          <w:color w:val="000000"/>
          <w:szCs w:val="32"/>
          <w:highlight w:val="none"/>
          <w:u w:val="none"/>
          <w:lang w:eastAsia="zh-CN"/>
        </w:rPr>
        <w:t>（提供其中一项即可）；</w:t>
      </w:r>
    </w:p>
    <w:p>
      <w:pPr>
        <w:spacing w:line="560" w:lineRule="exact"/>
        <w:ind w:firstLine="630"/>
        <w:rPr>
          <w:rFonts w:hint="eastAsia" w:ascii="仿宋" w:hAnsi="仿宋" w:eastAsia="仿宋" w:cs="仿宋"/>
          <w:sz w:val="32"/>
          <w:szCs w:val="32"/>
          <w:highlight w:val="none"/>
        </w:rPr>
      </w:pPr>
      <w:r>
        <w:rPr>
          <w:rFonts w:hint="eastAsia" w:ascii="汉仪书宋二S" w:hAnsi="汉仪书宋二S" w:eastAsia="汉仪书宋二S" w:cs="汉仪书宋二S"/>
          <w:b w:val="0"/>
          <w:bCs w:val="0"/>
          <w:kern w:val="2"/>
          <w:sz w:val="32"/>
          <w:szCs w:val="32"/>
          <w:highlight w:val="none"/>
          <w:lang w:val="en-US" w:eastAsia="zh-CN" w:bidi="ar-SA"/>
        </w:rPr>
        <w:t>③</w:t>
      </w:r>
      <w:r>
        <w:rPr>
          <w:rFonts w:hint="eastAsia" w:ascii="仿宋" w:hAnsi="仿宋" w:eastAsia="仿宋" w:cs="仿宋"/>
          <w:color w:val="000000"/>
          <w:kern w:val="0"/>
          <w:sz w:val="32"/>
          <w:szCs w:val="32"/>
          <w:highlight w:val="none"/>
          <w:lang w:val="en-US" w:eastAsia="zh-CN" w:bidi="ar-SA"/>
        </w:rPr>
        <w:t>2021年6月1日至2022年5月31日期间</w:t>
      </w:r>
      <w:r>
        <w:rPr>
          <w:rFonts w:hint="eastAsia" w:ascii="仿宋" w:hAnsi="仿宋" w:eastAsia="仿宋" w:cs="仿宋"/>
          <w:b w:val="0"/>
          <w:bCs w:val="0"/>
          <w:kern w:val="2"/>
          <w:sz w:val="32"/>
          <w:szCs w:val="32"/>
          <w:highlight w:val="none"/>
          <w:lang w:val="en-US" w:eastAsia="zh-CN" w:bidi="ar-SA"/>
        </w:rPr>
        <w:t>基地开展直供配送的物流仓储费用正式发票、银行付款回单和配送合同等</w:t>
      </w:r>
      <w:r>
        <w:rPr>
          <w:rFonts w:hint="eastAsia" w:ascii="仿宋" w:hAnsi="仿宋" w:eastAsia="仿宋" w:cs="仿宋"/>
          <w:sz w:val="32"/>
          <w:szCs w:val="32"/>
          <w:highlight w:val="none"/>
        </w:rPr>
        <w:t>。</w:t>
      </w:r>
    </w:p>
    <w:p>
      <w:pPr>
        <w:spacing w:line="560" w:lineRule="exact"/>
        <w:ind w:firstLine="640" w:firstLineChars="200"/>
        <w:rPr>
          <w:rFonts w:hint="eastAsia" w:ascii="仿宋" w:hAnsi="仿宋" w:eastAsia="仿宋" w:cs="仿宋"/>
          <w:color w:val="000000"/>
          <w:kern w:val="0"/>
          <w:sz w:val="32"/>
          <w:szCs w:val="32"/>
          <w:highlight w:val="none"/>
          <w:lang w:val="en-US" w:eastAsia="zh-CN" w:bidi="ar-SA"/>
        </w:rPr>
      </w:pPr>
      <w:r>
        <w:rPr>
          <w:rFonts w:hint="eastAsia" w:ascii="楷体" w:hAnsi="楷体" w:eastAsia="楷体" w:cs="楷体"/>
          <w:sz w:val="32"/>
          <w:szCs w:val="32"/>
          <w:highlight w:val="none"/>
          <w:lang w:val="en-US" w:eastAsia="zh-CN"/>
        </w:rPr>
        <w:t>6</w:t>
      </w:r>
      <w:r>
        <w:rPr>
          <w:rFonts w:hint="eastAsia" w:ascii="楷体" w:hAnsi="楷体" w:eastAsia="楷体" w:cs="楷体"/>
          <w:sz w:val="32"/>
          <w:szCs w:val="32"/>
          <w:highlight w:val="none"/>
        </w:rPr>
        <w:t>.</w:t>
      </w:r>
      <w:r>
        <w:rPr>
          <w:rFonts w:hint="eastAsia" w:ascii="楷体" w:hAnsi="楷体" w:eastAsia="楷体" w:cs="楷体"/>
          <w:b w:val="0"/>
          <w:sz w:val="32"/>
          <w:szCs w:val="32"/>
          <w:highlight w:val="none"/>
          <w:shd w:val="clear"/>
        </w:rPr>
        <w:t>建立</w:t>
      </w:r>
      <w:r>
        <w:rPr>
          <w:rFonts w:hint="eastAsia" w:ascii="楷体" w:hAnsi="楷体" w:eastAsia="楷体" w:cs="楷体"/>
          <w:b w:val="0"/>
          <w:sz w:val="32"/>
          <w:szCs w:val="32"/>
          <w:highlight w:val="none"/>
        </w:rPr>
        <w:t>重要“菜篮子”产品储备制度</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①2022年泉州市商务发展专项资金申请表（附件2）；</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汉仪书宋二S" w:hAnsi="汉仪书宋二S" w:eastAsia="汉仪书宋二S" w:cs="汉仪书宋二S"/>
          <w:b w:val="0"/>
          <w:bCs w:val="0"/>
          <w:kern w:val="2"/>
          <w:sz w:val="32"/>
          <w:szCs w:val="32"/>
          <w:highlight w:val="none"/>
          <w:lang w:val="en-US" w:eastAsia="zh-CN" w:bidi="ar-SA"/>
        </w:rPr>
        <w:t>②</w:t>
      </w:r>
      <w:r>
        <w:rPr>
          <w:rFonts w:hint="eastAsia" w:ascii="仿宋" w:hAnsi="仿宋" w:eastAsia="仿宋" w:cs="仿宋"/>
          <w:b w:val="0"/>
          <w:bCs w:val="0"/>
          <w:kern w:val="2"/>
          <w:sz w:val="32"/>
          <w:szCs w:val="32"/>
          <w:highlight w:val="none"/>
          <w:lang w:val="en-US" w:eastAsia="zh-CN" w:bidi="ar-SA"/>
        </w:rPr>
        <w:t>无公害农产品（无公害产地）、绿色食品或有机产品（食品）等认定证书复印件</w:t>
      </w:r>
      <w:r>
        <w:rPr>
          <w:rFonts w:hint="eastAsia" w:ascii="仿宋" w:hAnsi="仿宋" w:eastAsia="仿宋" w:cs="仿宋"/>
          <w:b w:val="0"/>
          <w:bCs w:val="0"/>
          <w:color w:val="000000"/>
          <w:szCs w:val="32"/>
          <w:highlight w:val="none"/>
          <w:u w:val="none"/>
          <w:lang w:eastAsia="zh-CN"/>
        </w:rPr>
        <w:t>（提供其中一项即可）</w:t>
      </w:r>
      <w:r>
        <w:rPr>
          <w:rFonts w:hint="eastAsia" w:ascii="仿宋" w:hAnsi="仿宋" w:eastAsia="仿宋" w:cs="仿宋"/>
          <w:b w:val="0"/>
          <w:bCs w:val="0"/>
          <w:kern w:val="2"/>
          <w:sz w:val="32"/>
          <w:szCs w:val="32"/>
          <w:highlight w:val="none"/>
          <w:lang w:val="en-US" w:eastAsia="zh-CN" w:bidi="ar-SA"/>
        </w:rPr>
        <w:t>；</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汉仪书宋二S" w:hAnsi="汉仪书宋二S" w:eastAsia="汉仪书宋二S" w:cs="汉仪书宋二S"/>
          <w:b w:val="0"/>
          <w:bCs w:val="0"/>
          <w:kern w:val="2"/>
          <w:sz w:val="32"/>
          <w:szCs w:val="32"/>
          <w:highlight w:val="none"/>
          <w:lang w:val="en-US" w:eastAsia="zh-CN" w:bidi="ar-SA"/>
        </w:rPr>
        <w:t>③</w:t>
      </w:r>
      <w:r>
        <w:rPr>
          <w:rFonts w:hint="eastAsia" w:ascii="仿宋" w:hAnsi="仿宋" w:eastAsia="仿宋" w:cs="仿宋"/>
          <w:b w:val="0"/>
          <w:bCs w:val="0"/>
          <w:kern w:val="2"/>
          <w:sz w:val="32"/>
          <w:szCs w:val="32"/>
          <w:highlight w:val="none"/>
          <w:lang w:val="en-US" w:eastAsia="zh-CN" w:bidi="ar-SA"/>
        </w:rPr>
        <w:t>2021-2022年合同储备期内生猪进出栏情况表和生猪存栏台账复印件。</w:t>
      </w:r>
    </w:p>
    <w:p>
      <w:pPr>
        <w:adjustRightInd w:val="0"/>
        <w:snapToGrid w:val="0"/>
        <w:spacing w:line="560" w:lineRule="exact"/>
        <w:ind w:firstLine="640" w:firstLineChars="200"/>
        <w:jc w:val="left"/>
        <w:rPr>
          <w:rFonts w:hint="eastAsia" w:ascii="Times New Roman" w:hAnsi="Times New Roman" w:eastAsia="楷体" w:cstheme="minorBidi"/>
          <w:sz w:val="32"/>
          <w:szCs w:val="32"/>
          <w:highlight w:val="none"/>
        </w:rPr>
      </w:pPr>
      <w:r>
        <w:rPr>
          <w:rFonts w:hint="eastAsia" w:ascii="Times New Roman" w:hAnsi="Times New Roman" w:eastAsia="楷体"/>
          <w:sz w:val="32"/>
          <w:szCs w:val="32"/>
          <w:highlight w:val="none"/>
        </w:rPr>
        <w:t>（</w:t>
      </w:r>
      <w:r>
        <w:rPr>
          <w:rFonts w:hint="eastAsia" w:ascii="Times New Roman" w:hAnsi="Times New Roman" w:eastAsia="楷体"/>
          <w:sz w:val="32"/>
          <w:szCs w:val="32"/>
          <w:highlight w:val="none"/>
          <w:lang w:eastAsia="zh-CN"/>
        </w:rPr>
        <w:t>二</w:t>
      </w:r>
      <w:r>
        <w:rPr>
          <w:rFonts w:hint="eastAsia" w:ascii="Times New Roman" w:hAnsi="Times New Roman" w:eastAsia="楷体"/>
          <w:sz w:val="32"/>
          <w:szCs w:val="32"/>
          <w:highlight w:val="none"/>
        </w:rPr>
        <w:t>）</w:t>
      </w:r>
      <w:r>
        <w:rPr>
          <w:rFonts w:hint="eastAsia" w:ascii="Times New Roman" w:hAnsi="Times New Roman" w:eastAsia="楷体" w:cstheme="minorBidi"/>
          <w:sz w:val="32"/>
          <w:szCs w:val="32"/>
          <w:highlight w:val="none"/>
        </w:rPr>
        <w:t>其他事项</w:t>
      </w:r>
    </w:p>
    <w:p>
      <w:pPr>
        <w:pStyle w:val="6"/>
        <w:spacing w:line="560" w:lineRule="exact"/>
        <w:ind w:firstLine="640" w:firstLineChars="200"/>
        <w:rPr>
          <w:rFonts w:hint="eastAsia" w:ascii="仿宋" w:hAnsi="仿宋" w:eastAsia="仿宋" w:cs="仿宋"/>
          <w:sz w:val="32"/>
          <w:szCs w:val="32"/>
          <w:highlight w:val="none"/>
        </w:rPr>
      </w:pPr>
      <w:r>
        <w:rPr>
          <w:rFonts w:hint="eastAsia" w:ascii="汉仪书宋二S" w:hAnsi="汉仪书宋二S" w:eastAsia="汉仪书宋二S" w:cs="汉仪书宋二S"/>
          <w:b w:val="0"/>
          <w:bCs w:val="0"/>
          <w:kern w:val="2"/>
          <w:sz w:val="32"/>
          <w:szCs w:val="32"/>
          <w:highlight w:val="none"/>
          <w:lang w:val="en-US" w:eastAsia="zh-CN" w:bidi="ar-SA"/>
        </w:rPr>
        <w:t>①</w:t>
      </w:r>
      <w:r>
        <w:rPr>
          <w:rFonts w:hint="eastAsia" w:ascii="楷体" w:hAnsi="楷体" w:eastAsia="楷体" w:cs="楷体"/>
          <w:sz w:val="32"/>
          <w:szCs w:val="32"/>
          <w:highlight w:val="none"/>
          <w:lang w:eastAsia="zh-CN"/>
        </w:rPr>
        <w:t>“</w:t>
      </w:r>
      <w:r>
        <w:rPr>
          <w:rFonts w:hint="eastAsia" w:ascii="仿宋" w:hAnsi="仿宋" w:eastAsia="仿宋" w:cs="仿宋"/>
          <w:sz w:val="32"/>
          <w:szCs w:val="32"/>
          <w:highlight w:val="none"/>
        </w:rPr>
        <w:t>优化</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菜篮子</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基地</w:t>
      </w:r>
      <w:r>
        <w:rPr>
          <w:rFonts w:hint="eastAsia" w:ascii="仿宋" w:hAnsi="仿宋" w:eastAsia="仿宋" w:cs="仿宋"/>
          <w:sz w:val="32"/>
          <w:szCs w:val="32"/>
          <w:highlight w:val="none"/>
          <w:lang w:eastAsia="zh-CN"/>
        </w:rPr>
        <w:t>”、</w:t>
      </w:r>
      <w:r>
        <w:rPr>
          <w:rFonts w:hint="eastAsia" w:ascii="仿宋" w:hAnsi="仿宋" w:eastAsia="仿宋" w:cs="仿宋"/>
          <w:kern w:val="2"/>
          <w:sz w:val="32"/>
          <w:szCs w:val="32"/>
          <w:highlight w:val="none"/>
          <w:lang w:val="en-US" w:eastAsia="zh-CN" w:bidi="ar-SA"/>
        </w:rPr>
        <w:t>“扶持基地开展直供配送”项目仅适用2021年以来列为省、市级“菜篮子”基地的企业；</w:t>
      </w:r>
      <w:r>
        <w:rPr>
          <w:rFonts w:hint="eastAsia" w:ascii="仿宋" w:hAnsi="仿宋" w:eastAsia="仿宋" w:cs="仿宋"/>
          <w:color w:val="auto"/>
          <w:kern w:val="2"/>
          <w:sz w:val="32"/>
          <w:szCs w:val="32"/>
          <w:highlight w:val="none"/>
          <w:lang w:val="en-US" w:eastAsia="zh-CN" w:bidi="ar-SA"/>
        </w:rPr>
        <w:t>2019-2021年已连续三年获得市级“菜篮子”优化扶持资金的基地，不再适用2022年</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优化</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菜篮子</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基地</w:t>
      </w:r>
      <w:r>
        <w:rPr>
          <w:rFonts w:hint="eastAsia" w:ascii="仿宋" w:hAnsi="仿宋" w:eastAsia="仿宋" w:cs="仿宋"/>
          <w:sz w:val="32"/>
          <w:szCs w:val="32"/>
          <w:highlight w:val="none"/>
          <w:lang w:eastAsia="zh-CN"/>
        </w:rPr>
        <w:t>”项目。</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②申报单位按照属地原则逐级申报；由属地商务部门会同财政部门初审后，填写《2022年泉州市“菜篮子”工程建设项目申报汇总表》（附件13），连同企业申报材料，于2022年6月30日前联合行文上报泉州市商务局、泉州市财政局。</w:t>
      </w:r>
    </w:p>
    <w:p>
      <w:pPr>
        <w:spacing w:line="560" w:lineRule="exact"/>
        <w:ind w:firstLine="640" w:firstLineChars="200"/>
        <w:rPr>
          <w:rFonts w:hint="eastAsia" w:ascii="Times New Roman" w:hAnsi="Times New Roman" w:eastAsia="黑体" w:cstheme="minorBidi"/>
          <w:b w:val="0"/>
          <w:bCs w:val="0"/>
          <w:kern w:val="2"/>
          <w:sz w:val="32"/>
          <w:szCs w:val="32"/>
          <w:highlight w:val="none"/>
          <w:lang w:val="en-US" w:eastAsia="zh-CN" w:bidi="ar-SA"/>
        </w:rPr>
      </w:pPr>
      <w:r>
        <w:rPr>
          <w:rFonts w:hint="eastAsia" w:ascii="Times New Roman" w:hAnsi="Times New Roman" w:eastAsia="黑体" w:cstheme="minorBidi"/>
          <w:b w:val="0"/>
          <w:bCs w:val="0"/>
          <w:kern w:val="2"/>
          <w:sz w:val="32"/>
          <w:szCs w:val="32"/>
          <w:highlight w:val="none"/>
          <w:lang w:val="en-US" w:eastAsia="zh-CN" w:bidi="ar-SA"/>
        </w:rPr>
        <w:t>六、注意事项</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1.各地商务、财政部门要做好项目申报企业及其法定代表人等失信、涉黑涉恶行为和安全生产等方面的背景及项目建设的真实性进行认真审核，并填报《县（市、区）企业涉黑涉恶及安全生产情况排查汇总表》（附件15），严格把关，切实做好推荐申报工作。审核不通过企业原则上不予推荐上报。</w:t>
      </w:r>
    </w:p>
    <w:p>
      <w:pPr>
        <w:pStyle w:val="5"/>
        <w:keepNext w:val="0"/>
        <w:keepLines w:val="0"/>
        <w:pageBreakBefore w:val="0"/>
        <w:kinsoku/>
        <w:wordWrap/>
        <w:overflowPunct/>
        <w:topLinePunct/>
        <w:autoSpaceDE/>
        <w:autoSpaceDN/>
        <w:bidi w:val="0"/>
        <w:adjustRightInd w:val="0"/>
        <w:snapToGrid w:val="0"/>
        <w:spacing w:line="560" w:lineRule="exact"/>
        <w:ind w:firstLine="640"/>
        <w:textAlignment w:val="bottom"/>
        <w:outlineLvl w:val="9"/>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2.市商务局、财政局对符合要求的项目进行审定，联合下达补助资金。各地商务、财政部门必须及时将补助资金下拨到相关单位。任何单位、个人不得以任何形式骗取、截留、挪用专项资金，对违反规定的，按照《财政违法行为处罚处分条例》予以处罚，触犯刑法的，依法追究刑事责任。</w:t>
      </w:r>
    </w:p>
    <w:p>
      <w:pPr>
        <w:pStyle w:val="6"/>
        <w:spacing w:line="560" w:lineRule="exact"/>
        <w:rPr>
          <w:rFonts w:hint="eastAsia" w:ascii="仿宋" w:hAnsi="仿宋" w:eastAsia="仿宋" w:cs="仿宋"/>
          <w:sz w:val="32"/>
          <w:szCs w:val="32"/>
          <w:highlight w:val="none"/>
        </w:rPr>
      </w:pPr>
    </w:p>
    <w:p>
      <w:pPr>
        <w:pStyle w:val="15"/>
        <w:spacing w:line="560" w:lineRule="exact"/>
        <w:jc w:val="left"/>
        <w:rPr>
          <w:rFonts w:ascii="仿宋" w:hAnsi="仿宋" w:eastAsia="仿宋" w:cs="仿宋"/>
          <w:szCs w:val="32"/>
          <w:highlight w:val="none"/>
        </w:rPr>
      </w:pPr>
      <w:r>
        <w:rPr>
          <w:rFonts w:hint="eastAsia" w:ascii="仿宋" w:hAnsi="仿宋" w:eastAsia="仿宋" w:cs="仿宋"/>
          <w:szCs w:val="32"/>
          <w:highlight w:val="none"/>
        </w:rPr>
        <w:t>附件：1.202</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年泉州市商务发展专项资金申报材料封面</w:t>
      </w:r>
    </w:p>
    <w:p>
      <w:pPr>
        <w:pStyle w:val="15"/>
        <w:spacing w:line="560" w:lineRule="exact"/>
        <w:ind w:firstLine="960" w:firstLineChars="300"/>
        <w:jc w:val="left"/>
        <w:rPr>
          <w:rFonts w:ascii="仿宋" w:hAnsi="仿宋" w:eastAsia="仿宋" w:cs="仿宋"/>
          <w:szCs w:val="32"/>
        </w:rPr>
      </w:pPr>
      <w:r>
        <w:rPr>
          <w:rFonts w:hint="eastAsia" w:ascii="仿宋" w:hAnsi="仿宋" w:eastAsia="仿宋" w:cs="仿宋"/>
          <w:szCs w:val="32"/>
          <w:highlight w:val="none"/>
        </w:rPr>
        <w:t>2.202</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年泉州市商务发展专</w:t>
      </w:r>
      <w:r>
        <w:rPr>
          <w:rFonts w:hint="eastAsia" w:ascii="仿宋" w:hAnsi="仿宋" w:eastAsia="仿宋" w:cs="仿宋"/>
          <w:szCs w:val="32"/>
        </w:rPr>
        <w:t>项资金申请表</w:t>
      </w:r>
    </w:p>
    <w:p>
      <w:pPr>
        <w:pStyle w:val="15"/>
        <w:spacing w:line="560" w:lineRule="exact"/>
        <w:ind w:left="1105" w:leftChars="450" w:hanging="160" w:hangingChars="50"/>
        <w:jc w:val="left"/>
        <w:rPr>
          <w:rFonts w:ascii="仿宋" w:hAnsi="仿宋" w:eastAsia="仿宋" w:cs="仿宋"/>
          <w:szCs w:val="32"/>
        </w:rPr>
      </w:pPr>
      <w:r>
        <w:rPr>
          <w:rFonts w:hint="eastAsia" w:ascii="仿宋" w:hAnsi="仿宋" w:eastAsia="仿宋" w:cs="仿宋"/>
          <w:szCs w:val="32"/>
        </w:rPr>
        <w:t>3.202</w:t>
      </w:r>
      <w:r>
        <w:rPr>
          <w:rFonts w:hint="eastAsia" w:ascii="仿宋" w:hAnsi="仿宋" w:eastAsia="仿宋" w:cs="仿宋"/>
          <w:szCs w:val="32"/>
          <w:lang w:val="en-US" w:eastAsia="zh-CN"/>
        </w:rPr>
        <w:t>2</w:t>
      </w:r>
      <w:r>
        <w:rPr>
          <w:rFonts w:hint="eastAsia" w:ascii="仿宋" w:hAnsi="仿宋" w:eastAsia="仿宋" w:cs="仿宋"/>
          <w:szCs w:val="32"/>
        </w:rPr>
        <w:t>年泉州市引导企业加快到资项目扶持资金申请表</w:t>
      </w:r>
    </w:p>
    <w:p>
      <w:pPr>
        <w:pStyle w:val="15"/>
        <w:spacing w:line="560" w:lineRule="exact"/>
        <w:ind w:firstLine="960" w:firstLineChars="300"/>
        <w:jc w:val="left"/>
        <w:rPr>
          <w:rFonts w:ascii="仿宋" w:hAnsi="仿宋" w:eastAsia="仿宋" w:cs="仿宋"/>
          <w:szCs w:val="32"/>
        </w:rPr>
      </w:pPr>
      <w:r>
        <w:rPr>
          <w:rFonts w:hint="eastAsia" w:ascii="仿宋" w:hAnsi="仿宋" w:eastAsia="仿宋" w:cs="仿宋"/>
          <w:szCs w:val="32"/>
        </w:rPr>
        <w:t>4.</w:t>
      </w:r>
      <w:r>
        <w:rPr>
          <w:rFonts w:hint="eastAsia" w:ascii="仿宋" w:hAnsi="仿宋" w:eastAsia="仿宋" w:cs="仿宋"/>
          <w:szCs w:val="32"/>
          <w:highlight w:val="none"/>
        </w:rPr>
        <w:t>202</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年</w:t>
      </w:r>
      <w:r>
        <w:rPr>
          <w:rFonts w:hint="eastAsia" w:ascii="仿宋" w:hAnsi="仿宋" w:eastAsia="仿宋" w:cs="仿宋"/>
          <w:szCs w:val="32"/>
        </w:rPr>
        <w:t>泉州市跨国公司总部项目扶持资金申请表</w:t>
      </w:r>
    </w:p>
    <w:p>
      <w:pPr>
        <w:pStyle w:val="15"/>
        <w:spacing w:line="560" w:lineRule="exact"/>
        <w:ind w:left="1105" w:leftChars="450" w:hanging="160" w:hangingChars="50"/>
        <w:jc w:val="left"/>
        <w:rPr>
          <w:rFonts w:ascii="仿宋" w:hAnsi="仿宋" w:eastAsia="仿宋" w:cs="仿宋"/>
          <w:szCs w:val="32"/>
        </w:rPr>
      </w:pPr>
      <w:r>
        <w:rPr>
          <w:rFonts w:hint="eastAsia" w:ascii="仿宋" w:hAnsi="仿宋" w:eastAsia="仿宋" w:cs="仿宋"/>
          <w:szCs w:val="32"/>
        </w:rPr>
        <w:t>5.</w:t>
      </w:r>
      <w:r>
        <w:rPr>
          <w:rFonts w:hint="eastAsia" w:ascii="仿宋" w:hAnsi="仿宋" w:eastAsia="仿宋" w:cs="仿宋"/>
          <w:szCs w:val="32"/>
          <w:highlight w:val="none"/>
        </w:rPr>
        <w:t>202</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年</w:t>
      </w:r>
      <w:r>
        <w:rPr>
          <w:rFonts w:hint="eastAsia" w:ascii="仿宋" w:hAnsi="仿宋" w:eastAsia="仿宋" w:cs="仿宋"/>
          <w:szCs w:val="32"/>
        </w:rPr>
        <w:t>泉州市</w:t>
      </w:r>
      <w:r>
        <w:rPr>
          <w:rFonts w:hint="eastAsia" w:ascii="仿宋" w:hAnsi="仿宋" w:eastAsia="仿宋" w:cs="仿宋"/>
          <w:szCs w:val="32"/>
          <w:lang w:eastAsia="zh-CN"/>
        </w:rPr>
        <w:t>发挥招商平台作用</w:t>
      </w:r>
      <w:r>
        <w:rPr>
          <w:rFonts w:hint="eastAsia" w:ascii="仿宋" w:hAnsi="仿宋" w:eastAsia="仿宋" w:cs="仿宋"/>
          <w:szCs w:val="32"/>
        </w:rPr>
        <w:t>项目扶持资金申请表</w:t>
      </w:r>
    </w:p>
    <w:p>
      <w:pPr>
        <w:pStyle w:val="15"/>
        <w:spacing w:line="560" w:lineRule="exact"/>
        <w:ind w:firstLine="960" w:firstLineChars="300"/>
        <w:jc w:val="left"/>
        <w:rPr>
          <w:rFonts w:ascii="仿宋" w:hAnsi="仿宋" w:eastAsia="仿宋" w:cs="仿宋"/>
          <w:szCs w:val="32"/>
        </w:rPr>
      </w:pPr>
      <w:r>
        <w:rPr>
          <w:rFonts w:hint="eastAsia" w:ascii="仿宋" w:hAnsi="仿宋" w:eastAsia="仿宋" w:cs="仿宋"/>
          <w:szCs w:val="32"/>
        </w:rPr>
        <w:t>6.</w:t>
      </w:r>
      <w:r>
        <w:rPr>
          <w:rFonts w:hint="eastAsia" w:ascii="仿宋" w:hAnsi="仿宋" w:eastAsia="仿宋" w:cs="仿宋"/>
          <w:szCs w:val="32"/>
          <w:highlight w:val="none"/>
        </w:rPr>
        <w:t>202</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年</w:t>
      </w:r>
      <w:r>
        <w:rPr>
          <w:rFonts w:hint="eastAsia" w:ascii="仿宋" w:hAnsi="仿宋" w:eastAsia="仿宋" w:cs="仿宋"/>
          <w:szCs w:val="32"/>
        </w:rPr>
        <w:t>泉州市</w:t>
      </w:r>
      <w:r>
        <w:rPr>
          <w:rFonts w:hint="eastAsia" w:ascii="仿宋" w:hAnsi="仿宋" w:eastAsia="仿宋" w:cs="仿宋"/>
          <w:szCs w:val="32"/>
          <w:lang w:eastAsia="zh-CN"/>
        </w:rPr>
        <w:t>发挥招商平台作用</w:t>
      </w:r>
      <w:r>
        <w:rPr>
          <w:rFonts w:hint="eastAsia" w:ascii="仿宋" w:hAnsi="仿宋" w:eastAsia="仿宋" w:cs="仿宋"/>
          <w:szCs w:val="32"/>
        </w:rPr>
        <w:t>项目备案表</w:t>
      </w:r>
    </w:p>
    <w:p>
      <w:pPr>
        <w:pStyle w:val="15"/>
        <w:spacing w:line="560" w:lineRule="exact"/>
        <w:ind w:firstLine="960" w:firstLineChars="300"/>
        <w:jc w:val="left"/>
        <w:rPr>
          <w:rFonts w:ascii="仿宋" w:hAnsi="仿宋" w:eastAsia="仿宋" w:cs="仿宋"/>
          <w:szCs w:val="32"/>
        </w:rPr>
      </w:pPr>
      <w:r>
        <w:rPr>
          <w:rFonts w:hint="eastAsia" w:ascii="仿宋" w:hAnsi="仿宋" w:eastAsia="仿宋" w:cs="仿宋"/>
          <w:szCs w:val="32"/>
        </w:rPr>
        <w:t>7.202</w:t>
      </w:r>
      <w:r>
        <w:rPr>
          <w:rFonts w:hint="eastAsia" w:ascii="仿宋" w:hAnsi="仿宋" w:eastAsia="仿宋" w:cs="仿宋"/>
          <w:szCs w:val="32"/>
          <w:lang w:val="en-US" w:eastAsia="zh-CN"/>
        </w:rPr>
        <w:t>2</w:t>
      </w:r>
      <w:r>
        <w:rPr>
          <w:rFonts w:hint="eastAsia" w:ascii="仿宋" w:hAnsi="仿宋" w:eastAsia="仿宋" w:cs="仿宋"/>
          <w:szCs w:val="32"/>
        </w:rPr>
        <w:t>年对外投资合作资金申报指南表</w:t>
      </w:r>
    </w:p>
    <w:p>
      <w:pPr>
        <w:pStyle w:val="15"/>
        <w:spacing w:line="560" w:lineRule="exact"/>
        <w:ind w:left="1105" w:leftChars="450" w:hanging="160" w:hangingChars="50"/>
        <w:jc w:val="left"/>
        <w:rPr>
          <w:rFonts w:hint="eastAsia" w:ascii="仿宋" w:hAnsi="仿宋" w:eastAsia="仿宋" w:cs="仿宋"/>
          <w:b w:val="0"/>
          <w:bCs w:val="0"/>
          <w:szCs w:val="32"/>
        </w:rPr>
      </w:pPr>
      <w:r>
        <w:rPr>
          <w:rFonts w:hint="eastAsia" w:ascii="仿宋" w:hAnsi="仿宋" w:eastAsia="仿宋" w:cs="仿宋"/>
          <w:szCs w:val="32"/>
        </w:rPr>
        <w:t>8.</w:t>
      </w:r>
      <w:r>
        <w:rPr>
          <w:rFonts w:hint="eastAsia" w:ascii="仿宋" w:hAnsi="仿宋" w:eastAsia="仿宋" w:cs="仿宋"/>
          <w:kern w:val="2"/>
          <w:sz w:val="32"/>
          <w:szCs w:val="32"/>
        </w:rPr>
        <w:t>202</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年泉州市商贸流通（农贸市场/冷链物流）项目补助资金申请表</w:t>
      </w:r>
    </w:p>
    <w:p>
      <w:pPr>
        <w:pStyle w:val="15"/>
        <w:spacing w:line="560" w:lineRule="exact"/>
        <w:ind w:firstLine="960" w:firstLineChars="300"/>
        <w:jc w:val="left"/>
        <w:rPr>
          <w:rFonts w:hint="eastAsia" w:ascii="仿宋" w:hAnsi="仿宋" w:eastAsia="仿宋" w:cs="仿宋"/>
          <w:sz w:val="32"/>
          <w:szCs w:val="32"/>
        </w:rPr>
      </w:pPr>
      <w:r>
        <w:rPr>
          <w:rFonts w:hint="eastAsia" w:ascii="仿宋" w:hAnsi="仿宋" w:eastAsia="仿宋" w:cs="仿宋"/>
          <w:szCs w:val="32"/>
        </w:rPr>
        <w:t>9.</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年冷链企业电费补助资金申请表</w:t>
      </w:r>
    </w:p>
    <w:p>
      <w:pPr>
        <w:pStyle w:val="15"/>
        <w:spacing w:line="560" w:lineRule="exact"/>
        <w:ind w:firstLine="960" w:firstLineChars="300"/>
        <w:jc w:val="left"/>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Cs w:val="32"/>
          <w:highlight w:val="none"/>
        </w:rPr>
        <w:t>202</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年</w:t>
      </w:r>
      <w:r>
        <w:rPr>
          <w:rFonts w:hint="eastAsia" w:ascii="仿宋" w:hAnsi="仿宋" w:eastAsia="仿宋" w:cs="仿宋"/>
          <w:sz w:val="32"/>
          <w:szCs w:val="32"/>
        </w:rPr>
        <w:t>消费促进活动备案表</w:t>
      </w:r>
    </w:p>
    <w:p>
      <w:pPr>
        <w:pStyle w:val="15"/>
        <w:spacing w:line="560" w:lineRule="exact"/>
        <w:ind w:firstLine="960" w:firstLineChars="3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default" w:ascii="仿宋" w:hAnsi="仿宋" w:eastAsia="仿宋" w:cs="仿宋"/>
          <w:color w:val="000000"/>
          <w:sz w:val="32"/>
          <w:szCs w:val="32"/>
          <w:lang w:val="en" w:eastAsia="zh-CN"/>
        </w:rPr>
        <w:t>2022</w:t>
      </w:r>
      <w:r>
        <w:rPr>
          <w:rFonts w:hint="eastAsia" w:ascii="仿宋" w:hAnsi="仿宋" w:eastAsia="仿宋" w:cs="仿宋"/>
          <w:color w:val="000000"/>
          <w:sz w:val="32"/>
          <w:szCs w:val="32"/>
          <w:lang w:val="en" w:eastAsia="zh-CN"/>
        </w:rPr>
        <w:t>年</w:t>
      </w:r>
      <w:r>
        <w:rPr>
          <w:rFonts w:hint="eastAsia" w:ascii="仿宋" w:hAnsi="仿宋" w:eastAsia="仿宋" w:cs="仿宋"/>
          <w:color w:val="000000"/>
          <w:sz w:val="32"/>
          <w:szCs w:val="32"/>
        </w:rPr>
        <w:t>消费促进活动补助资金申请表</w:t>
      </w:r>
    </w:p>
    <w:p>
      <w:pPr>
        <w:pStyle w:val="15"/>
        <w:spacing w:line="560" w:lineRule="exact"/>
        <w:ind w:firstLine="960" w:firstLineChars="3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color w:val="000000"/>
          <w:sz w:val="32"/>
          <w:szCs w:val="32"/>
          <w:lang w:val="en-US" w:eastAsia="zh-CN"/>
        </w:rPr>
        <w:t>12.</w:t>
      </w:r>
      <w:r>
        <w:rPr>
          <w:rFonts w:hint="eastAsia" w:ascii="仿宋" w:hAnsi="仿宋" w:eastAsia="仿宋" w:cs="仿宋"/>
          <w:b w:val="0"/>
          <w:bCs w:val="0"/>
          <w:kern w:val="2"/>
          <w:sz w:val="32"/>
          <w:szCs w:val="32"/>
          <w:lang w:val="en-US" w:eastAsia="zh-CN" w:bidi="ar-SA"/>
        </w:rPr>
        <w:t>2022年泉州市“菜篮子”工程建设项目申报表</w:t>
      </w:r>
    </w:p>
    <w:p>
      <w:pPr>
        <w:pStyle w:val="15"/>
        <w:spacing w:line="560" w:lineRule="exact"/>
        <w:ind w:left="2385" w:leftChars="450" w:hanging="1440" w:hangingChars="45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13.2022年泉州市“菜篮子”工程建设项目申报汇总表</w:t>
      </w:r>
    </w:p>
    <w:p>
      <w:pPr>
        <w:pStyle w:val="15"/>
        <w:spacing w:line="560" w:lineRule="exact"/>
        <w:ind w:firstLine="960" w:firstLineChars="300"/>
        <w:jc w:val="left"/>
        <w:rPr>
          <w:rFonts w:ascii="仿宋" w:hAnsi="仿宋" w:eastAsia="仿宋" w:cs="仿宋"/>
          <w:szCs w:val="32"/>
        </w:rPr>
      </w:pPr>
      <w:r>
        <w:rPr>
          <w:rFonts w:hint="eastAsia" w:ascii="仿宋" w:hAnsi="仿宋" w:eastAsia="仿宋" w:cs="仿宋"/>
          <w:szCs w:val="32"/>
          <w:lang w:val="en-US" w:eastAsia="zh-CN"/>
        </w:rPr>
        <w:t>14.</w:t>
      </w:r>
      <w:r>
        <w:rPr>
          <w:rFonts w:hint="eastAsia" w:ascii="仿宋" w:hAnsi="仿宋" w:eastAsia="仿宋" w:cs="仿宋"/>
          <w:szCs w:val="32"/>
        </w:rPr>
        <w:t>企业及其法定代表人、实际控制人、董事、监事、</w:t>
      </w:r>
    </w:p>
    <w:p>
      <w:pPr>
        <w:pStyle w:val="15"/>
        <w:spacing w:line="560" w:lineRule="exact"/>
        <w:ind w:firstLine="1440" w:firstLineChars="450"/>
        <w:jc w:val="left"/>
        <w:rPr>
          <w:rFonts w:hint="eastAsia" w:ascii="仿宋" w:hAnsi="仿宋" w:eastAsia="仿宋" w:cs="仿宋"/>
          <w:szCs w:val="32"/>
        </w:rPr>
      </w:pPr>
      <w:r>
        <w:rPr>
          <w:rFonts w:hint="eastAsia" w:ascii="仿宋" w:hAnsi="仿宋" w:eastAsia="仿宋" w:cs="仿宋"/>
          <w:szCs w:val="32"/>
        </w:rPr>
        <w:t>高级管理人员失信情况调查表</w:t>
      </w:r>
    </w:p>
    <w:p>
      <w:pPr>
        <w:pStyle w:val="15"/>
        <w:spacing w:line="560" w:lineRule="exact"/>
        <w:ind w:firstLine="960" w:firstLineChars="300"/>
        <w:jc w:val="left"/>
        <w:rPr>
          <w:rFonts w:ascii="仿宋" w:hAnsi="仿宋" w:eastAsia="仿宋" w:cs="仿宋"/>
          <w:szCs w:val="32"/>
        </w:rPr>
      </w:pPr>
      <w:r>
        <w:rPr>
          <w:rFonts w:hint="eastAsia" w:ascii="仿宋" w:hAnsi="仿宋" w:eastAsia="仿宋" w:cs="仿宋"/>
          <w:b w:val="0"/>
          <w:bCs w:val="0"/>
          <w:kern w:val="2"/>
          <w:sz w:val="32"/>
          <w:szCs w:val="32"/>
          <w:lang w:val="en-US" w:eastAsia="zh-CN" w:bidi="ar-SA"/>
        </w:rPr>
        <w:t>15.企业涉黑涉恶及安全生产排查汇总表</w:t>
      </w:r>
    </w:p>
    <w:p>
      <w:pPr>
        <w:spacing w:line="560" w:lineRule="exact"/>
        <w:rPr>
          <w:rFonts w:ascii="Times New Roman" w:hAnsi="Times New Roman" w:eastAsia="仿宋"/>
          <w:sz w:val="32"/>
          <w:szCs w:val="32"/>
        </w:rPr>
      </w:pPr>
      <w:r>
        <w:rPr>
          <w:rFonts w:ascii="Times New Roman" w:hAnsi="Times New Roman" w:eastAsia="仿宋"/>
          <w:sz w:val="32"/>
          <w:szCs w:val="32"/>
        </w:rPr>
        <w:br w:type="page"/>
      </w:r>
    </w:p>
    <w:p>
      <w:pPr>
        <w:spacing w:line="560" w:lineRule="exact"/>
        <w:rPr>
          <w:rFonts w:ascii="Times New Roman" w:hAnsi="Times New Roman" w:eastAsia="仿宋"/>
          <w:sz w:val="32"/>
          <w:szCs w:val="32"/>
        </w:rPr>
      </w:pPr>
      <w:r>
        <w:rPr>
          <w:rFonts w:ascii="Times New Roman" w:hAnsi="Times New Roman" w:eastAsia="仿宋"/>
          <w:sz w:val="32"/>
          <w:szCs w:val="32"/>
        </w:rPr>
        <w:t>附件</w:t>
      </w:r>
      <w:r>
        <w:rPr>
          <w:rFonts w:hint="eastAsia" w:ascii="仿宋" w:hAnsi="仿宋" w:eastAsia="仿宋" w:cs="仿宋"/>
          <w:bCs/>
          <w:sz w:val="32"/>
          <w:szCs w:val="32"/>
        </w:rPr>
        <w:t>1</w:t>
      </w:r>
    </w:p>
    <w:p>
      <w:pPr>
        <w:spacing w:line="560" w:lineRule="exact"/>
        <w:ind w:firstLine="803" w:firstLineChars="200"/>
        <w:rPr>
          <w:rFonts w:ascii="仿宋" w:hAnsi="仿宋" w:eastAsia="仿宋" w:cs="仿宋"/>
          <w:b/>
          <w:bCs/>
          <w:sz w:val="40"/>
          <w:szCs w:val="40"/>
        </w:rPr>
      </w:pPr>
    </w:p>
    <w:p>
      <w:pPr>
        <w:spacing w:line="560" w:lineRule="exact"/>
        <w:ind w:firstLine="803" w:firstLineChars="200"/>
        <w:rPr>
          <w:rFonts w:ascii="仿宋" w:hAnsi="仿宋" w:eastAsia="仿宋" w:cs="仿宋"/>
          <w:b/>
          <w:bCs/>
          <w:sz w:val="40"/>
          <w:szCs w:val="40"/>
        </w:rPr>
      </w:pPr>
    </w:p>
    <w:p>
      <w:pPr>
        <w:spacing w:line="560" w:lineRule="exact"/>
        <w:ind w:firstLine="803" w:firstLineChars="200"/>
        <w:rPr>
          <w:rFonts w:ascii="仿宋" w:hAnsi="仿宋" w:eastAsia="仿宋" w:cs="仿宋"/>
          <w:b/>
          <w:bCs/>
          <w:sz w:val="40"/>
          <w:szCs w:val="40"/>
        </w:rPr>
      </w:pPr>
    </w:p>
    <w:p>
      <w:pPr>
        <w:spacing w:line="560" w:lineRule="exact"/>
        <w:ind w:firstLine="803" w:firstLineChars="200"/>
        <w:rPr>
          <w:rFonts w:ascii="仿宋" w:hAnsi="仿宋" w:eastAsia="仿宋" w:cs="仿宋"/>
          <w:b/>
          <w:bCs/>
          <w:sz w:val="40"/>
          <w:szCs w:val="40"/>
        </w:rPr>
      </w:pP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年泉州市商务发展专项资金申报材料</w:t>
      </w: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申报</w:t>
      </w:r>
      <w:r>
        <w:rPr>
          <w:rFonts w:hint="eastAsia" w:ascii="Times New Roman" w:hAnsi="Times New Roman" w:eastAsia="仿宋"/>
          <w:sz w:val="32"/>
          <w:szCs w:val="32"/>
        </w:rPr>
        <w:t>项目</w:t>
      </w:r>
      <w:r>
        <w:rPr>
          <w:rFonts w:ascii="Times New Roman" w:hAnsi="Times New Roman" w:eastAsia="仿宋"/>
          <w:sz w:val="32"/>
          <w:szCs w:val="32"/>
        </w:rPr>
        <w:t>：</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申报单位（盖章）</w:t>
      </w:r>
      <w:r>
        <w:rPr>
          <w:rFonts w:hint="eastAsia" w:ascii="Times New Roman" w:hAnsi="Times New Roman" w:eastAsia="仿宋"/>
          <w:sz w:val="32"/>
          <w:szCs w:val="32"/>
        </w:rPr>
        <w:t>：</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申报日期：年月曰</w:t>
      </w:r>
    </w:p>
    <w:p>
      <w:pPr>
        <w:spacing w:line="560" w:lineRule="exact"/>
        <w:rPr>
          <w:rFonts w:ascii="Times New Roman" w:hAnsi="Times New Roman" w:eastAsia="仿宋"/>
          <w:sz w:val="32"/>
          <w:szCs w:val="32"/>
        </w:rPr>
      </w:pPr>
      <w:r>
        <w:rPr>
          <w:rFonts w:ascii="Times New Roman" w:hAnsi="Times New Roman" w:eastAsia="仿宋"/>
          <w:sz w:val="32"/>
          <w:szCs w:val="32"/>
        </w:rPr>
        <w:br w:type="page"/>
      </w:r>
    </w:p>
    <w:p>
      <w:pPr>
        <w:spacing w:line="560" w:lineRule="exact"/>
        <w:rPr>
          <w:rFonts w:ascii="Times New Roman" w:hAnsi="Times New Roman" w:eastAsia="仿宋"/>
          <w:sz w:val="32"/>
          <w:szCs w:val="32"/>
        </w:rPr>
      </w:pPr>
      <w:r>
        <w:rPr>
          <w:rFonts w:hint="eastAsia" w:ascii="Times New Roman" w:hAnsi="Times New Roman" w:eastAsia="仿宋"/>
          <w:sz w:val="32"/>
          <w:szCs w:val="32"/>
        </w:rPr>
        <w:t>附件</w:t>
      </w:r>
      <w:r>
        <w:rPr>
          <w:rFonts w:hint="eastAsia" w:ascii="仿宋" w:hAnsi="仿宋" w:eastAsia="仿宋" w:cs="仿宋"/>
          <w:bCs/>
          <w:sz w:val="32"/>
          <w:szCs w:val="32"/>
        </w:rPr>
        <w:t>2</w:t>
      </w:r>
    </w:p>
    <w:p>
      <w:pPr>
        <w:pStyle w:val="16"/>
        <w:widowControl/>
        <w:spacing w:line="560" w:lineRule="exact"/>
        <w:jc w:val="center"/>
        <w:rPr>
          <w:rFonts w:ascii="方正小标宋简体" w:hAnsi="方正小标宋简体" w:eastAsia="方正小标宋简体" w:cs="方正小标宋简体"/>
          <w:bCs/>
          <w:color w:val="000000"/>
          <w:spacing w:val="4"/>
          <w:kern w:val="0"/>
          <w:sz w:val="44"/>
          <w:szCs w:val="44"/>
        </w:rPr>
      </w:pPr>
      <w:r>
        <w:rPr>
          <w:rFonts w:hint="eastAsia" w:ascii="方正小标宋简体" w:hAnsi="方正小标宋简体" w:eastAsia="方正小标宋简体" w:cs="方正小标宋简体"/>
          <w:bCs/>
          <w:color w:val="000000"/>
          <w:spacing w:val="4"/>
          <w:kern w:val="0"/>
          <w:sz w:val="44"/>
          <w:szCs w:val="44"/>
        </w:rPr>
        <w:t>202</w:t>
      </w:r>
      <w:r>
        <w:rPr>
          <w:rFonts w:hint="eastAsia" w:ascii="方正小标宋简体" w:hAnsi="方正小标宋简体" w:eastAsia="方正小标宋简体" w:cs="方正小标宋简体"/>
          <w:bCs/>
          <w:color w:val="000000"/>
          <w:spacing w:val="4"/>
          <w:kern w:val="0"/>
          <w:sz w:val="44"/>
          <w:szCs w:val="44"/>
          <w:lang w:val="en-US" w:eastAsia="zh-CN"/>
        </w:rPr>
        <w:t>2</w:t>
      </w:r>
      <w:r>
        <w:rPr>
          <w:rFonts w:hint="eastAsia" w:ascii="方正小标宋简体" w:hAnsi="方正小标宋简体" w:eastAsia="方正小标宋简体" w:cs="方正小标宋简体"/>
          <w:bCs/>
          <w:color w:val="000000"/>
          <w:spacing w:val="4"/>
          <w:kern w:val="0"/>
          <w:sz w:val="44"/>
          <w:szCs w:val="44"/>
        </w:rPr>
        <w:t>年泉州市商务发展专项资金申请表</w:t>
      </w:r>
    </w:p>
    <w:p>
      <w:pPr>
        <w:pStyle w:val="16"/>
        <w:widowControl/>
        <w:spacing w:line="560" w:lineRule="exact"/>
        <w:jc w:val="center"/>
        <w:rPr>
          <w:rFonts w:ascii="仿宋" w:hAnsi="仿宋" w:eastAsia="仿宋" w:cs="仿宋"/>
          <w:sz w:val="10"/>
          <w:szCs w:val="10"/>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370"/>
        <w:gridCol w:w="1590"/>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单位全称</w:t>
            </w:r>
          </w:p>
        </w:tc>
        <w:tc>
          <w:tcPr>
            <w:tcW w:w="6848" w:type="dxa"/>
            <w:gridSpan w:val="3"/>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通讯地址</w:t>
            </w:r>
          </w:p>
        </w:tc>
        <w:tc>
          <w:tcPr>
            <w:tcW w:w="6848" w:type="dxa"/>
            <w:gridSpan w:val="3"/>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开户银行</w:t>
            </w:r>
          </w:p>
        </w:tc>
        <w:tc>
          <w:tcPr>
            <w:tcW w:w="6848" w:type="dxa"/>
            <w:gridSpan w:val="3"/>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银行账号</w:t>
            </w:r>
          </w:p>
        </w:tc>
        <w:tc>
          <w:tcPr>
            <w:tcW w:w="6848" w:type="dxa"/>
            <w:gridSpan w:val="3"/>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申请资金</w:t>
            </w:r>
          </w:p>
        </w:tc>
        <w:tc>
          <w:tcPr>
            <w:tcW w:w="6848" w:type="dxa"/>
            <w:gridSpan w:val="3"/>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详细类别</w:t>
            </w:r>
          </w:p>
        </w:tc>
        <w:tc>
          <w:tcPr>
            <w:tcW w:w="6848" w:type="dxa"/>
            <w:gridSpan w:val="3"/>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企业联系人</w:t>
            </w:r>
          </w:p>
        </w:tc>
        <w:tc>
          <w:tcPr>
            <w:tcW w:w="2370" w:type="dxa"/>
            <w:vAlign w:val="center"/>
          </w:tcPr>
          <w:p>
            <w:pPr>
              <w:spacing w:line="560" w:lineRule="exact"/>
              <w:jc w:val="center"/>
              <w:rPr>
                <w:rFonts w:ascii="仿宋" w:hAnsi="仿宋" w:eastAsia="仿宋" w:cs="仿宋"/>
                <w:b/>
                <w:bCs/>
                <w:sz w:val="28"/>
                <w:szCs w:val="28"/>
              </w:rPr>
            </w:pPr>
          </w:p>
        </w:tc>
        <w:tc>
          <w:tcPr>
            <w:tcW w:w="159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移动电话</w:t>
            </w:r>
          </w:p>
        </w:tc>
        <w:tc>
          <w:tcPr>
            <w:tcW w:w="2888" w:type="dxa"/>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联系电话</w:t>
            </w:r>
          </w:p>
        </w:tc>
        <w:tc>
          <w:tcPr>
            <w:tcW w:w="2370" w:type="dxa"/>
            <w:vAlign w:val="center"/>
          </w:tcPr>
          <w:p>
            <w:pPr>
              <w:spacing w:line="560" w:lineRule="exact"/>
              <w:jc w:val="center"/>
              <w:rPr>
                <w:rFonts w:ascii="仿宋" w:hAnsi="仿宋" w:eastAsia="仿宋" w:cs="仿宋"/>
                <w:b/>
                <w:bCs/>
                <w:sz w:val="28"/>
                <w:szCs w:val="28"/>
              </w:rPr>
            </w:pPr>
          </w:p>
        </w:tc>
        <w:tc>
          <w:tcPr>
            <w:tcW w:w="159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传真号码</w:t>
            </w:r>
          </w:p>
        </w:tc>
        <w:tc>
          <w:tcPr>
            <w:tcW w:w="2888" w:type="dxa"/>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电子邮箱</w:t>
            </w:r>
          </w:p>
        </w:tc>
        <w:tc>
          <w:tcPr>
            <w:tcW w:w="2370" w:type="dxa"/>
            <w:vAlign w:val="center"/>
          </w:tcPr>
          <w:p>
            <w:pPr>
              <w:spacing w:line="560" w:lineRule="exact"/>
              <w:jc w:val="center"/>
              <w:rPr>
                <w:rFonts w:ascii="仿宋" w:hAnsi="仿宋" w:eastAsia="仿宋" w:cs="仿宋"/>
                <w:b/>
                <w:bCs/>
                <w:sz w:val="28"/>
                <w:szCs w:val="28"/>
              </w:rPr>
            </w:pPr>
          </w:p>
        </w:tc>
        <w:tc>
          <w:tcPr>
            <w:tcW w:w="159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邮政编码</w:t>
            </w:r>
          </w:p>
        </w:tc>
        <w:tc>
          <w:tcPr>
            <w:tcW w:w="2888" w:type="dxa"/>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企业海关</w:t>
            </w:r>
          </w:p>
          <w:p>
            <w:pPr>
              <w:spacing w:line="560" w:lineRule="exact"/>
              <w:jc w:val="center"/>
              <w:rPr>
                <w:rFonts w:ascii="仿宋" w:hAnsi="仿宋" w:eastAsia="仿宋" w:cs="仿宋"/>
                <w:sz w:val="28"/>
                <w:szCs w:val="28"/>
              </w:rPr>
            </w:pPr>
            <w:r>
              <w:rPr>
                <w:rFonts w:hint="eastAsia" w:ascii="仿宋" w:hAnsi="仿宋" w:eastAsia="仿宋" w:cs="仿宋"/>
                <w:sz w:val="28"/>
                <w:szCs w:val="28"/>
              </w:rPr>
              <w:t>代码</w:t>
            </w:r>
          </w:p>
        </w:tc>
        <w:tc>
          <w:tcPr>
            <w:tcW w:w="237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0"/>
                <w:szCs w:val="20"/>
              </w:rPr>
              <w:t>(非企业单位免填）</w:t>
            </w:r>
          </w:p>
        </w:tc>
        <w:tc>
          <w:tcPr>
            <w:tcW w:w="159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组织机构代码</w:t>
            </w:r>
          </w:p>
        </w:tc>
        <w:tc>
          <w:tcPr>
            <w:tcW w:w="2888" w:type="dxa"/>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法人代表</w:t>
            </w:r>
          </w:p>
        </w:tc>
        <w:tc>
          <w:tcPr>
            <w:tcW w:w="2370" w:type="dxa"/>
            <w:vAlign w:val="center"/>
          </w:tcPr>
          <w:p>
            <w:pPr>
              <w:spacing w:line="560" w:lineRule="exact"/>
              <w:jc w:val="center"/>
              <w:rPr>
                <w:rFonts w:ascii="仿宋" w:hAnsi="仿宋" w:eastAsia="仿宋" w:cs="仿宋"/>
                <w:b/>
                <w:bCs/>
                <w:sz w:val="28"/>
                <w:szCs w:val="28"/>
              </w:rPr>
            </w:pPr>
          </w:p>
        </w:tc>
        <w:tc>
          <w:tcPr>
            <w:tcW w:w="159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身份证号</w:t>
            </w:r>
          </w:p>
        </w:tc>
        <w:tc>
          <w:tcPr>
            <w:tcW w:w="2888" w:type="dxa"/>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联系电话</w:t>
            </w:r>
          </w:p>
        </w:tc>
        <w:tc>
          <w:tcPr>
            <w:tcW w:w="2370" w:type="dxa"/>
            <w:vAlign w:val="center"/>
          </w:tcPr>
          <w:p>
            <w:pPr>
              <w:spacing w:line="560" w:lineRule="exact"/>
              <w:jc w:val="center"/>
              <w:rPr>
                <w:rFonts w:ascii="仿宋" w:hAnsi="仿宋" w:eastAsia="仿宋" w:cs="仿宋"/>
                <w:b/>
                <w:bCs/>
                <w:sz w:val="28"/>
                <w:szCs w:val="28"/>
              </w:rPr>
            </w:pPr>
          </w:p>
        </w:tc>
        <w:tc>
          <w:tcPr>
            <w:tcW w:w="159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移动电话</w:t>
            </w:r>
          </w:p>
        </w:tc>
        <w:tc>
          <w:tcPr>
            <w:tcW w:w="2888" w:type="dxa"/>
            <w:vAlign w:val="center"/>
          </w:tcPr>
          <w:p>
            <w:pPr>
              <w:spacing w:line="560" w:lineRule="exact"/>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8522" w:type="dxa"/>
            <w:gridSpan w:val="4"/>
            <w:vAlign w:val="center"/>
          </w:tcPr>
          <w:p>
            <w:pPr>
              <w:spacing w:line="560" w:lineRule="exact"/>
              <w:rPr>
                <w:rFonts w:ascii="仿宋" w:hAnsi="仿宋" w:eastAsia="仿宋" w:cs="仿宋"/>
                <w:sz w:val="28"/>
                <w:szCs w:val="28"/>
              </w:rPr>
            </w:pPr>
            <w:r>
              <w:rPr>
                <w:rFonts w:hint="eastAsia" w:ascii="仿宋" w:hAnsi="仿宋" w:eastAsia="仿宋" w:cs="仿宋"/>
                <w:sz w:val="28"/>
                <w:szCs w:val="28"/>
              </w:rPr>
              <w:t>申请单位法人声明：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本单位所填报的所有申请材料，均完整、真实、有效，如有违反规定和弄虚作假的行为，本单位愿意承担由此带来的一切法律责任 。</w:t>
            </w:r>
          </w:p>
          <w:p>
            <w:pPr>
              <w:spacing w:line="560" w:lineRule="exact"/>
              <w:ind w:firstLine="562" w:firstLineChars="200"/>
              <w:rPr>
                <w:rFonts w:ascii="仿宋" w:hAnsi="仿宋" w:eastAsia="仿宋" w:cs="仿宋"/>
                <w:b/>
                <w:bCs/>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法人（授权）代表签字：              申请单位（公章）：</w:t>
            </w:r>
          </w:p>
          <w:p>
            <w:pPr>
              <w:spacing w:line="560" w:lineRule="exact"/>
              <w:ind w:firstLine="5320" w:firstLineChars="1900"/>
              <w:rPr>
                <w:rFonts w:ascii="仿宋" w:hAnsi="仿宋" w:eastAsia="仿宋" w:cs="仿宋"/>
                <w:sz w:val="28"/>
                <w:szCs w:val="28"/>
              </w:rPr>
            </w:pPr>
            <w:r>
              <w:rPr>
                <w:rFonts w:hint="eastAsia" w:ascii="仿宋" w:hAnsi="仿宋" w:eastAsia="仿宋" w:cs="仿宋"/>
                <w:sz w:val="28"/>
                <w:szCs w:val="28"/>
              </w:rPr>
              <w:t>年     月     日</w:t>
            </w:r>
          </w:p>
        </w:tc>
      </w:tr>
    </w:tbl>
    <w:p>
      <w:pPr>
        <w:rPr>
          <w:rFonts w:ascii="Times New Roman" w:hAnsi="仿宋" w:eastAsia="仿宋" w:cs="仿宋"/>
          <w:color w:val="000000"/>
          <w:sz w:val="32"/>
          <w:szCs w:val="32"/>
        </w:rPr>
      </w:pPr>
      <w:r>
        <w:rPr>
          <w:rFonts w:ascii="Times New Roman" w:hAnsi="仿宋" w:eastAsia="仿宋" w:cs="仿宋"/>
          <w:color w:val="000000"/>
          <w:sz w:val="32"/>
          <w:szCs w:val="32"/>
        </w:rPr>
        <w:br w:type="page"/>
      </w:r>
    </w:p>
    <w:p>
      <w:pPr>
        <w:rPr>
          <w:rFonts w:hint="default" w:ascii="Times New Roman" w:hAnsi="仿宋" w:eastAsia="仿宋" w:cs="仿宋"/>
          <w:color w:val="000000"/>
          <w:sz w:val="32"/>
          <w:szCs w:val="32"/>
          <w:lang w:val="en-US" w:eastAsia="zh-CN"/>
        </w:rPr>
      </w:pPr>
      <w:r>
        <w:rPr>
          <w:rFonts w:hint="eastAsia" w:ascii="Times New Roman" w:hAnsi="仿宋" w:eastAsia="仿宋" w:cs="仿宋"/>
          <w:color w:val="000000"/>
          <w:sz w:val="32"/>
          <w:szCs w:val="32"/>
          <w:lang w:eastAsia="zh-CN"/>
        </w:rPr>
        <w:t>附件</w:t>
      </w:r>
      <w:r>
        <w:rPr>
          <w:rFonts w:hint="eastAsia" w:ascii="Times New Roman" w:hAnsi="仿宋" w:eastAsia="仿宋" w:cs="仿宋"/>
          <w:color w:val="000000"/>
          <w:sz w:val="32"/>
          <w:szCs w:val="32"/>
          <w:lang w:val="en-US" w:eastAsia="zh-CN"/>
        </w:rPr>
        <w:t>3</w:t>
      </w:r>
    </w:p>
    <w:tbl>
      <w:tblPr>
        <w:tblStyle w:val="10"/>
        <w:tblpPr w:leftFromText="180" w:rightFromText="180" w:vertAnchor="text" w:horzAnchor="page" w:tblpX="429" w:tblpY="100"/>
        <w:tblOverlap w:val="never"/>
        <w:tblW w:w="9941" w:type="dxa"/>
        <w:jc w:val="center"/>
        <w:tblLayout w:type="fixed"/>
        <w:tblCellMar>
          <w:top w:w="0" w:type="dxa"/>
          <w:left w:w="0" w:type="dxa"/>
          <w:bottom w:w="0" w:type="dxa"/>
          <w:right w:w="0" w:type="dxa"/>
        </w:tblCellMar>
      </w:tblPr>
      <w:tblGrid>
        <w:gridCol w:w="2430"/>
        <w:gridCol w:w="240"/>
        <w:gridCol w:w="1255"/>
        <w:gridCol w:w="830"/>
        <w:gridCol w:w="1530"/>
        <w:gridCol w:w="870"/>
        <w:gridCol w:w="2786"/>
      </w:tblGrid>
      <w:tr>
        <w:tblPrEx>
          <w:tblCellMar>
            <w:top w:w="0" w:type="dxa"/>
            <w:left w:w="0" w:type="dxa"/>
            <w:bottom w:w="0" w:type="dxa"/>
            <w:right w:w="0" w:type="dxa"/>
          </w:tblCellMar>
        </w:tblPrEx>
        <w:trPr>
          <w:trHeight w:val="480" w:hRule="atLeast"/>
          <w:jc w:val="center"/>
        </w:trPr>
        <w:tc>
          <w:tcPr>
            <w:tcW w:w="9941" w:type="dxa"/>
            <w:gridSpan w:val="7"/>
            <w:tcBorders>
              <w:top w:val="nil"/>
              <w:left w:val="nil"/>
              <w:bottom w:val="nil"/>
              <w:right w:val="nil"/>
            </w:tcBorders>
            <w:shd w:val="clear" w:color="auto" w:fill="auto"/>
            <w:tcMar>
              <w:top w:w="15" w:type="dxa"/>
              <w:left w:w="15" w:type="dxa"/>
              <w:right w:w="15" w:type="dxa"/>
            </w:tcMar>
            <w:vAlign w:val="center"/>
          </w:tcPr>
          <w:p>
            <w:pPr>
              <w:widowControl/>
              <w:spacing w:line="560" w:lineRule="exact"/>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年泉州市引导企业加快到资项目扶持资金申请表</w:t>
            </w:r>
          </w:p>
        </w:tc>
      </w:tr>
      <w:tr>
        <w:tblPrEx>
          <w:tblCellMar>
            <w:top w:w="0" w:type="dxa"/>
            <w:left w:w="0" w:type="dxa"/>
            <w:bottom w:w="0" w:type="dxa"/>
            <w:right w:w="0" w:type="dxa"/>
          </w:tblCellMar>
        </w:tblPrEx>
        <w:trPr>
          <w:trHeight w:val="495" w:hRule="atLeast"/>
          <w:jc w:val="center"/>
        </w:trPr>
        <w:tc>
          <w:tcPr>
            <w:tcW w:w="2430" w:type="dxa"/>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申请单位（盖章）：                                  </w:t>
            </w:r>
          </w:p>
        </w:tc>
        <w:tc>
          <w:tcPr>
            <w:tcW w:w="24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1255"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83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87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2786" w:type="dxa"/>
            <w:tcBorders>
              <w:top w:val="nil"/>
              <w:left w:val="nil"/>
              <w:bottom w:val="nil"/>
              <w:right w:val="nil"/>
            </w:tcBorders>
            <w:shd w:val="clear" w:color="auto" w:fill="auto"/>
            <w:tcMar>
              <w:top w:w="15" w:type="dxa"/>
              <w:left w:w="15" w:type="dxa"/>
              <w:right w:w="15" w:type="dxa"/>
            </w:tcMar>
            <w:vAlign w:val="center"/>
          </w:tcPr>
          <w:p>
            <w:pPr>
              <w:spacing w:line="560" w:lineRule="exact"/>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660" w:hRule="atLeast"/>
          <w:jc w:val="center"/>
        </w:trPr>
        <w:tc>
          <w:tcPr>
            <w:tcW w:w="24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申请单位统一社会信用代码</w:t>
            </w:r>
          </w:p>
        </w:tc>
        <w:tc>
          <w:tcPr>
            <w:tcW w:w="2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72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200" w:hRule="atLeast"/>
          <w:jc w:val="center"/>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项目类型</w:t>
            </w:r>
          </w:p>
        </w:tc>
        <w:tc>
          <w:tcPr>
            <w:tcW w:w="23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外资企业加快到资（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外资并购（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境外上市返程投资（   ）</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项目备案时间及金额</w:t>
            </w:r>
          </w:p>
        </w:tc>
        <w:tc>
          <w:tcPr>
            <w:tcW w:w="278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1025" w:hRule="atLeast"/>
          <w:jc w:val="center"/>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外方股东年度实缴</w:t>
            </w:r>
          </w:p>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注册资本额</w:t>
            </w:r>
          </w:p>
        </w:tc>
        <w:tc>
          <w:tcPr>
            <w:tcW w:w="751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已到账</w:t>
            </w:r>
            <w:r>
              <w:rPr>
                <w:rStyle w:val="18"/>
                <w:rFonts w:hint="default"/>
              </w:rPr>
              <w:t xml:space="preserve">万美元，折人民币万元（其中，已获得资金支持的到账金额万美元，折人民币万元）。             </w:t>
            </w:r>
          </w:p>
        </w:tc>
      </w:tr>
      <w:tr>
        <w:tblPrEx>
          <w:tblCellMar>
            <w:top w:w="0" w:type="dxa"/>
            <w:left w:w="0" w:type="dxa"/>
            <w:bottom w:w="0" w:type="dxa"/>
            <w:right w:w="0" w:type="dxa"/>
          </w:tblCellMar>
        </w:tblPrEx>
        <w:trPr>
          <w:trHeight w:val="663" w:hRule="atLeast"/>
          <w:jc w:val="center"/>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账户名称</w:t>
            </w:r>
          </w:p>
        </w:tc>
        <w:tc>
          <w:tcPr>
            <w:tcW w:w="14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开户银行</w:t>
            </w:r>
          </w:p>
        </w:tc>
        <w:tc>
          <w:tcPr>
            <w:tcW w:w="15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银行账号</w:t>
            </w:r>
          </w:p>
        </w:tc>
        <w:tc>
          <w:tcPr>
            <w:tcW w:w="2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r>
      <w:tr>
        <w:tblPrEx>
          <w:tblCellMar>
            <w:top w:w="0" w:type="dxa"/>
            <w:left w:w="0" w:type="dxa"/>
            <w:bottom w:w="0" w:type="dxa"/>
            <w:right w:w="0" w:type="dxa"/>
          </w:tblCellMar>
        </w:tblPrEx>
        <w:trPr>
          <w:trHeight w:val="462" w:hRule="atLeast"/>
          <w:jc w:val="center"/>
        </w:trPr>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申请奖励   金额</w:t>
            </w:r>
          </w:p>
        </w:tc>
        <w:tc>
          <w:tcPr>
            <w:tcW w:w="7511" w:type="dxa"/>
            <w:gridSpan w:val="6"/>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宋体" w:hAnsi="宋体" w:eastAsia="宋体" w:cs="宋体"/>
                <w:color w:val="000000"/>
                <w:sz w:val="20"/>
                <w:szCs w:val="20"/>
                <w:u w:val="single"/>
              </w:rPr>
            </w:pPr>
            <w:r>
              <w:rPr>
                <w:rStyle w:val="18"/>
                <w:rFonts w:hint="default"/>
                <w:u w:val="single"/>
              </w:rPr>
              <w:t>万元，其中，涉及市级财政 万元。</w:t>
            </w:r>
          </w:p>
        </w:tc>
      </w:tr>
      <w:tr>
        <w:tblPrEx>
          <w:tblCellMar>
            <w:top w:w="0" w:type="dxa"/>
            <w:left w:w="0" w:type="dxa"/>
            <w:bottom w:w="0" w:type="dxa"/>
            <w:right w:w="0" w:type="dxa"/>
          </w:tblCellMar>
        </w:tblPrEx>
        <w:trPr>
          <w:trHeight w:val="1470" w:hRule="atLeast"/>
          <w:jc w:val="center"/>
        </w:trPr>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c>
          <w:tcPr>
            <w:tcW w:w="7511"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注：</w:t>
            </w:r>
            <w:r>
              <w:rPr>
                <w:rStyle w:val="18"/>
                <w:rFonts w:hint="default"/>
              </w:rPr>
              <w:t>1.外资企业加快到资，按年实际利用外资金额的1.5%折人民币给予最高1000万元奖励；2.开展外资并购对接或境外上市企业返程投资，按年实际利用外资金额的2%折人民币给予最高不超1000万元奖励。同时符合支持内容两个以上的，择一从高适用。奖励金由市、县两级财政按2︰8的比例承担兑付。</w:t>
            </w:r>
          </w:p>
        </w:tc>
      </w:tr>
      <w:tr>
        <w:tblPrEx>
          <w:tblCellMar>
            <w:top w:w="0" w:type="dxa"/>
            <w:left w:w="0" w:type="dxa"/>
            <w:bottom w:w="0" w:type="dxa"/>
            <w:right w:w="0" w:type="dxa"/>
          </w:tblCellMar>
        </w:tblPrEx>
        <w:trPr>
          <w:trHeight w:val="960" w:hRule="atLeast"/>
          <w:jc w:val="center"/>
        </w:trPr>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申请单位 法人申明</w:t>
            </w:r>
          </w:p>
        </w:tc>
        <w:tc>
          <w:tcPr>
            <w:tcW w:w="751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本人作为申请单位法人代表，谨代表本单位作出以下声明：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本人完全明白本项资金申请材料要求的所有内容，并确认本单位所提供的各项申请材料，均真实无误。本单位承诺不存在失信被执行及涉黑涉恶问题。本人完全明白误报或漏报材料，或以欺诈手段取得专项资金支持的，均属违规行为，如发生违规情况，本人愿承担相应法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法人（授权）代表签字： </w:t>
            </w:r>
          </w:p>
        </w:tc>
      </w:tr>
      <w:tr>
        <w:tblPrEx>
          <w:tblCellMar>
            <w:top w:w="0" w:type="dxa"/>
            <w:left w:w="0" w:type="dxa"/>
            <w:bottom w:w="0" w:type="dxa"/>
            <w:right w:w="0" w:type="dxa"/>
          </w:tblCellMar>
        </w:tblPrEx>
        <w:trPr>
          <w:trHeight w:val="1470" w:hRule="atLeast"/>
          <w:jc w:val="center"/>
        </w:trPr>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color w:val="000000"/>
                <w:sz w:val="20"/>
                <w:szCs w:val="20"/>
              </w:rPr>
            </w:pPr>
          </w:p>
        </w:tc>
        <w:tc>
          <w:tcPr>
            <w:tcW w:w="751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left"/>
              <w:rPr>
                <w:rFonts w:ascii="宋体" w:hAnsi="宋体" w:eastAsia="宋体" w:cs="宋体"/>
                <w:color w:val="000000"/>
                <w:sz w:val="20"/>
                <w:szCs w:val="20"/>
              </w:rPr>
            </w:pPr>
          </w:p>
        </w:tc>
      </w:tr>
      <w:tr>
        <w:tblPrEx>
          <w:tblCellMar>
            <w:top w:w="0" w:type="dxa"/>
            <w:left w:w="0" w:type="dxa"/>
            <w:bottom w:w="0" w:type="dxa"/>
            <w:right w:w="0" w:type="dxa"/>
          </w:tblCellMar>
        </w:tblPrEx>
        <w:trPr>
          <w:trHeight w:val="305" w:hRule="atLeast"/>
          <w:jc w:val="center"/>
        </w:trPr>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联系人</w:t>
            </w:r>
          </w:p>
        </w:tc>
        <w:tc>
          <w:tcPr>
            <w:tcW w:w="23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bCs/>
                <w:color w:val="000000"/>
                <w:sz w:val="20"/>
                <w:szCs w:val="20"/>
              </w:rPr>
            </w:pPr>
          </w:p>
        </w:tc>
        <w:tc>
          <w:tcPr>
            <w:tcW w:w="15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联系电话      （含手机）</w:t>
            </w:r>
          </w:p>
        </w:tc>
        <w:tc>
          <w:tcPr>
            <w:tcW w:w="36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840" w:hRule="atLeast"/>
          <w:jc w:val="center"/>
        </w:trPr>
        <w:tc>
          <w:tcPr>
            <w:tcW w:w="4755"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spacing w:line="56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属地商务部门意见：</w:t>
            </w:r>
          </w:p>
        </w:tc>
        <w:tc>
          <w:tcPr>
            <w:tcW w:w="5186" w:type="dxa"/>
            <w:gridSpan w:val="3"/>
            <w:tcBorders>
              <w:top w:val="nil"/>
              <w:left w:val="single" w:color="000000" w:sz="4" w:space="0"/>
              <w:bottom w:val="nil"/>
              <w:right w:val="single" w:color="000000" w:sz="4" w:space="0"/>
            </w:tcBorders>
            <w:shd w:val="clear" w:color="auto" w:fill="auto"/>
            <w:tcMar>
              <w:top w:w="15" w:type="dxa"/>
              <w:left w:w="15" w:type="dxa"/>
              <w:right w:w="15" w:type="dxa"/>
            </w:tcMar>
          </w:tcPr>
          <w:p>
            <w:pPr>
              <w:widowControl/>
              <w:spacing w:line="56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属地财政部门意见：</w:t>
            </w:r>
          </w:p>
        </w:tc>
      </w:tr>
      <w:tr>
        <w:tblPrEx>
          <w:tblCellMar>
            <w:top w:w="0" w:type="dxa"/>
            <w:left w:w="0" w:type="dxa"/>
            <w:bottom w:w="0" w:type="dxa"/>
            <w:right w:w="0" w:type="dxa"/>
          </w:tblCellMar>
        </w:tblPrEx>
        <w:trPr>
          <w:trHeight w:val="840" w:hRule="atLeast"/>
          <w:jc w:val="center"/>
        </w:trPr>
        <w:tc>
          <w:tcPr>
            <w:tcW w:w="2670" w:type="dxa"/>
            <w:gridSpan w:val="2"/>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负责人(签字)：</w:t>
            </w:r>
          </w:p>
        </w:tc>
        <w:tc>
          <w:tcPr>
            <w:tcW w:w="2085" w:type="dxa"/>
            <w:gridSpan w:val="2"/>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单位（盖章）:</w:t>
            </w:r>
          </w:p>
        </w:tc>
        <w:tc>
          <w:tcPr>
            <w:tcW w:w="2400" w:type="dxa"/>
            <w:gridSpan w:val="2"/>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负责人（签字）：</w:t>
            </w:r>
          </w:p>
        </w:tc>
        <w:tc>
          <w:tcPr>
            <w:tcW w:w="2786" w:type="dxa"/>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单位（盖章）:</w:t>
            </w:r>
          </w:p>
        </w:tc>
      </w:tr>
      <w:tr>
        <w:tblPrEx>
          <w:tblCellMar>
            <w:top w:w="0" w:type="dxa"/>
            <w:left w:w="0" w:type="dxa"/>
            <w:bottom w:w="0" w:type="dxa"/>
            <w:right w:w="0" w:type="dxa"/>
          </w:tblCellMar>
        </w:tblPrEx>
        <w:trPr>
          <w:trHeight w:val="795" w:hRule="atLeast"/>
          <w:jc w:val="center"/>
        </w:trPr>
        <w:tc>
          <w:tcPr>
            <w:tcW w:w="475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日期：  年  月  日</w:t>
            </w:r>
          </w:p>
        </w:tc>
        <w:tc>
          <w:tcPr>
            <w:tcW w:w="518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日期：  年  月  日</w:t>
            </w:r>
          </w:p>
        </w:tc>
      </w:tr>
    </w:tbl>
    <w:p>
      <w:pPr>
        <w:rPr>
          <w:rFonts w:ascii="Times New Roman" w:hAnsi="仿宋" w:eastAsia="仿宋" w:cs="仿宋"/>
          <w:color w:val="000000"/>
          <w:sz w:val="32"/>
          <w:szCs w:val="32"/>
        </w:rPr>
      </w:pPr>
      <w:r>
        <w:rPr>
          <w:rFonts w:ascii="Times New Roman" w:hAnsi="仿宋" w:eastAsia="仿宋" w:cs="仿宋"/>
          <w:color w:val="000000"/>
          <w:sz w:val="32"/>
          <w:szCs w:val="32"/>
        </w:rPr>
        <w:br w:type="page"/>
      </w:r>
    </w:p>
    <w:tbl>
      <w:tblPr>
        <w:tblStyle w:val="10"/>
        <w:tblW w:w="9975" w:type="dxa"/>
        <w:jc w:val="center"/>
        <w:tblLayout w:type="fixed"/>
        <w:tblCellMar>
          <w:top w:w="0" w:type="dxa"/>
          <w:left w:w="0" w:type="dxa"/>
          <w:bottom w:w="0" w:type="dxa"/>
          <w:right w:w="0" w:type="dxa"/>
        </w:tblCellMar>
      </w:tblPr>
      <w:tblGrid>
        <w:gridCol w:w="1755"/>
        <w:gridCol w:w="422"/>
        <w:gridCol w:w="828"/>
        <w:gridCol w:w="1242"/>
        <w:gridCol w:w="371"/>
        <w:gridCol w:w="1367"/>
        <w:gridCol w:w="3990"/>
      </w:tblGrid>
      <w:tr>
        <w:tblPrEx>
          <w:tblCellMar>
            <w:top w:w="0" w:type="dxa"/>
            <w:left w:w="0" w:type="dxa"/>
            <w:bottom w:w="0" w:type="dxa"/>
            <w:right w:w="0" w:type="dxa"/>
          </w:tblCellMar>
        </w:tblPrEx>
        <w:trPr>
          <w:trHeight w:val="570" w:hRule="atLeast"/>
          <w:jc w:val="center"/>
        </w:trPr>
        <w:tc>
          <w:tcPr>
            <w:tcW w:w="9975" w:type="dxa"/>
            <w:gridSpan w:val="7"/>
            <w:tcBorders>
              <w:top w:val="nil"/>
              <w:left w:val="nil"/>
              <w:bottom w:val="nil"/>
              <w:right w:val="nil"/>
            </w:tcBorders>
            <w:shd w:val="clear" w:color="auto" w:fill="auto"/>
            <w:tcMar>
              <w:top w:w="15" w:type="dxa"/>
              <w:left w:w="15" w:type="dxa"/>
              <w:right w:w="15" w:type="dxa"/>
            </w:tcMar>
            <w:vAlign w:val="center"/>
          </w:tcPr>
          <w:p>
            <w:pPr>
              <w:spacing w:line="560" w:lineRule="exact"/>
              <w:rPr>
                <w:rFonts w:ascii="方正小标宋简体" w:hAnsi="方正小标宋简体" w:eastAsia="仿宋" w:cs="方正小标宋简体"/>
                <w:color w:val="000000"/>
                <w:sz w:val="36"/>
                <w:szCs w:val="36"/>
              </w:rPr>
            </w:pPr>
            <w:r>
              <w:rPr>
                <w:rFonts w:hint="eastAsia" w:ascii="Times New Roman" w:hAnsi="仿宋" w:eastAsia="仿宋" w:cs="仿宋"/>
                <w:color w:val="000000"/>
                <w:sz w:val="32"/>
                <w:szCs w:val="32"/>
              </w:rPr>
              <w:t>附件</w:t>
            </w:r>
            <w:r>
              <w:rPr>
                <w:rFonts w:hint="default" w:ascii="Times New Roman" w:hAnsi="仿宋" w:eastAsia="仿宋" w:cs="仿宋"/>
                <w:color w:val="000000"/>
                <w:sz w:val="32"/>
                <w:szCs w:val="32"/>
                <w:lang w:val="en"/>
              </w:rPr>
              <w:t>4</w:t>
            </w:r>
          </w:p>
        </w:tc>
      </w:tr>
      <w:tr>
        <w:tblPrEx>
          <w:tblCellMar>
            <w:top w:w="0" w:type="dxa"/>
            <w:left w:w="0" w:type="dxa"/>
            <w:bottom w:w="0" w:type="dxa"/>
            <w:right w:w="0" w:type="dxa"/>
          </w:tblCellMar>
        </w:tblPrEx>
        <w:trPr>
          <w:trHeight w:val="570" w:hRule="atLeast"/>
          <w:jc w:val="center"/>
        </w:trPr>
        <w:tc>
          <w:tcPr>
            <w:tcW w:w="9975" w:type="dxa"/>
            <w:gridSpan w:val="7"/>
            <w:tcBorders>
              <w:top w:val="nil"/>
              <w:left w:val="nil"/>
              <w:bottom w:val="nil"/>
              <w:right w:val="nil"/>
            </w:tcBorders>
            <w:shd w:val="clear" w:color="auto" w:fill="auto"/>
            <w:tcMar>
              <w:top w:w="15" w:type="dxa"/>
              <w:left w:w="15" w:type="dxa"/>
              <w:right w:w="15" w:type="dxa"/>
            </w:tcMar>
            <w:vAlign w:val="center"/>
          </w:tcPr>
          <w:p>
            <w:pPr>
              <w:widowControl/>
              <w:spacing w:line="560" w:lineRule="exact"/>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年泉州市跨国公司总部项目扶持资金申请表</w:t>
            </w:r>
          </w:p>
        </w:tc>
      </w:tr>
      <w:tr>
        <w:tblPrEx>
          <w:tblCellMar>
            <w:top w:w="0" w:type="dxa"/>
            <w:left w:w="0" w:type="dxa"/>
            <w:bottom w:w="0" w:type="dxa"/>
            <w:right w:w="0" w:type="dxa"/>
          </w:tblCellMar>
        </w:tblPrEx>
        <w:trPr>
          <w:trHeight w:val="402" w:hRule="atLeast"/>
          <w:jc w:val="center"/>
        </w:trPr>
        <w:tc>
          <w:tcPr>
            <w:tcW w:w="9975" w:type="dxa"/>
            <w:gridSpan w:val="7"/>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申请单位（盖章）：</w:t>
            </w:r>
          </w:p>
        </w:tc>
      </w:tr>
      <w:tr>
        <w:tblPrEx>
          <w:tblCellMar>
            <w:top w:w="0" w:type="dxa"/>
            <w:left w:w="0" w:type="dxa"/>
            <w:bottom w:w="0" w:type="dxa"/>
            <w:right w:w="0" w:type="dxa"/>
          </w:tblCellMar>
        </w:tblPrEx>
        <w:trPr>
          <w:trHeight w:val="705" w:hRule="atLeast"/>
          <w:jc w:val="center"/>
        </w:trPr>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申请单位统一社会信用代码</w:t>
            </w:r>
          </w:p>
        </w:tc>
        <w:tc>
          <w:tcPr>
            <w:tcW w:w="697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720" w:hRule="atLeast"/>
          <w:jc w:val="center"/>
        </w:trPr>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总部类型</w:t>
            </w:r>
          </w:p>
        </w:tc>
        <w:tc>
          <w:tcPr>
            <w:tcW w:w="6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□综合性总部    □营运中心、研发中心、销售中心、结算中心等职能总部</w:t>
            </w:r>
          </w:p>
        </w:tc>
      </w:tr>
      <w:tr>
        <w:tblPrEx>
          <w:tblCellMar>
            <w:top w:w="0" w:type="dxa"/>
            <w:left w:w="0" w:type="dxa"/>
            <w:bottom w:w="0" w:type="dxa"/>
            <w:right w:w="0" w:type="dxa"/>
          </w:tblCellMar>
        </w:tblPrEx>
        <w:trPr>
          <w:trHeight w:val="620" w:hRule="atLeast"/>
          <w:jc w:val="center"/>
        </w:trPr>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投资方性质</w:t>
            </w:r>
          </w:p>
        </w:tc>
        <w:tc>
          <w:tcPr>
            <w:tcW w:w="6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□500强企业  □全球行业龙头企业  □台湾百大企业</w:t>
            </w:r>
          </w:p>
        </w:tc>
      </w:tr>
      <w:tr>
        <w:tblPrEx>
          <w:tblCellMar>
            <w:top w:w="0" w:type="dxa"/>
            <w:left w:w="0" w:type="dxa"/>
            <w:bottom w:w="0" w:type="dxa"/>
            <w:right w:w="0" w:type="dxa"/>
          </w:tblCellMar>
        </w:tblPrEx>
        <w:trPr>
          <w:trHeight w:val="375" w:hRule="atLeast"/>
          <w:jc w:val="center"/>
        </w:trPr>
        <w:tc>
          <w:tcPr>
            <w:tcW w:w="3005"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营业执照</w:t>
            </w:r>
          </w:p>
        </w:tc>
        <w:tc>
          <w:tcPr>
            <w:tcW w:w="6970" w:type="dxa"/>
            <w:gridSpan w:val="4"/>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年       月      日</w:t>
            </w:r>
          </w:p>
        </w:tc>
      </w:tr>
      <w:tr>
        <w:tblPrEx>
          <w:tblCellMar>
            <w:top w:w="0" w:type="dxa"/>
            <w:left w:w="0" w:type="dxa"/>
            <w:bottom w:w="0" w:type="dxa"/>
            <w:right w:w="0" w:type="dxa"/>
          </w:tblCellMar>
        </w:tblPrEx>
        <w:trPr>
          <w:trHeight w:val="435" w:hRule="atLeast"/>
          <w:jc w:val="center"/>
        </w:trPr>
        <w:tc>
          <w:tcPr>
            <w:tcW w:w="30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颁发时间</w:t>
            </w:r>
          </w:p>
        </w:tc>
        <w:tc>
          <w:tcPr>
            <w:tcW w:w="6970" w:type="dxa"/>
            <w:gridSpan w:val="4"/>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525" w:hRule="atLeast"/>
          <w:jc w:val="center"/>
        </w:trPr>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组织代码</w:t>
            </w:r>
          </w:p>
        </w:tc>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宋体" w:hAnsi="宋体" w:eastAsia="宋体" w:cs="宋体"/>
                <w:b/>
                <w:bCs/>
                <w:color w:val="000000"/>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海关编码</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540" w:hRule="atLeast"/>
          <w:jc w:val="center"/>
        </w:trPr>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开户银行</w:t>
            </w:r>
          </w:p>
        </w:tc>
        <w:tc>
          <w:tcPr>
            <w:tcW w:w="2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宋体" w:hAnsi="宋体" w:eastAsia="宋体" w:cs="宋体"/>
                <w:b/>
                <w:bCs/>
                <w:color w:val="000000"/>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银行账号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815" w:hRule="atLeast"/>
          <w:jc w:val="center"/>
        </w:trPr>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年度外方实际到账资金额</w:t>
            </w:r>
          </w:p>
        </w:tc>
        <w:tc>
          <w:tcPr>
            <w:tcW w:w="69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已到资</w:t>
            </w:r>
            <w:r>
              <w:rPr>
                <w:rStyle w:val="20"/>
                <w:rFonts w:hint="default"/>
                <w:sz w:val="20"/>
                <w:szCs w:val="20"/>
                <w:u w:val="single"/>
              </w:rPr>
              <w:t xml:space="preserve">        </w:t>
            </w:r>
            <w:r>
              <w:rPr>
                <w:rStyle w:val="20"/>
                <w:rFonts w:hint="default"/>
                <w:sz w:val="20"/>
                <w:szCs w:val="20"/>
              </w:rPr>
              <w:t>万美元，已获得资金支持的到账金额</w:t>
            </w:r>
            <w:r>
              <w:rPr>
                <w:rStyle w:val="20"/>
                <w:rFonts w:hint="default"/>
                <w:sz w:val="20"/>
                <w:szCs w:val="20"/>
                <w:u w:val="single"/>
              </w:rPr>
              <w:t xml:space="preserve">        </w:t>
            </w:r>
            <w:r>
              <w:rPr>
                <w:rStyle w:val="20"/>
                <w:rFonts w:hint="default"/>
                <w:sz w:val="20"/>
                <w:szCs w:val="20"/>
              </w:rPr>
              <w:t>万美元。</w:t>
            </w:r>
          </w:p>
        </w:tc>
      </w:tr>
      <w:tr>
        <w:tblPrEx>
          <w:tblCellMar>
            <w:top w:w="0" w:type="dxa"/>
            <w:left w:w="0" w:type="dxa"/>
            <w:bottom w:w="0" w:type="dxa"/>
            <w:right w:w="0" w:type="dxa"/>
          </w:tblCellMar>
        </w:tblPrEx>
        <w:trPr>
          <w:trHeight w:val="1170" w:hRule="atLeast"/>
          <w:jc w:val="center"/>
        </w:trPr>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申请奖励金额</w:t>
            </w:r>
          </w:p>
        </w:tc>
        <w:tc>
          <w:tcPr>
            <w:tcW w:w="779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Style w:val="20"/>
                <w:rFonts w:hint="default"/>
                <w:sz w:val="20"/>
                <w:szCs w:val="20"/>
              </w:rPr>
              <w:t>申请奖励</w:t>
            </w:r>
            <w:r>
              <w:rPr>
                <w:rStyle w:val="20"/>
                <w:rFonts w:hint="default"/>
                <w:sz w:val="20"/>
                <w:szCs w:val="20"/>
                <w:u w:val="single"/>
              </w:rPr>
              <w:t xml:space="preserve">      </w:t>
            </w:r>
            <w:r>
              <w:rPr>
                <w:rStyle w:val="20"/>
                <w:rFonts w:hint="default"/>
                <w:sz w:val="20"/>
                <w:szCs w:val="20"/>
              </w:rPr>
              <w:t>万元。                                                          注：按年实际利用外资金额的2%给予最高1000万元奖励。奖励金由市、县两级财政按2︰8的比例承担兑付。</w:t>
            </w:r>
          </w:p>
        </w:tc>
      </w:tr>
      <w:tr>
        <w:tblPrEx>
          <w:tblCellMar>
            <w:top w:w="0" w:type="dxa"/>
            <w:left w:w="0" w:type="dxa"/>
            <w:bottom w:w="0" w:type="dxa"/>
            <w:right w:w="0" w:type="dxa"/>
          </w:tblCellMar>
        </w:tblPrEx>
        <w:trPr>
          <w:trHeight w:val="630" w:hRule="atLeast"/>
          <w:jc w:val="center"/>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申请单位法人声明</w:t>
            </w:r>
          </w:p>
        </w:tc>
        <w:tc>
          <w:tcPr>
            <w:tcW w:w="8220" w:type="dxa"/>
            <w:gridSpan w:val="6"/>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widowControl/>
              <w:spacing w:line="320" w:lineRule="exact"/>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本人作为申请单位法人代表，谨代表本单位作出以下声明：</w:t>
            </w:r>
          </w:p>
        </w:tc>
      </w:tr>
      <w:tr>
        <w:tblPrEx>
          <w:tblCellMar>
            <w:top w:w="0" w:type="dxa"/>
            <w:left w:w="0" w:type="dxa"/>
            <w:bottom w:w="0" w:type="dxa"/>
            <w:right w:w="0" w:type="dxa"/>
          </w:tblCellMar>
        </w:tblPrEx>
        <w:trPr>
          <w:trHeight w:val="1005" w:hRule="atLeast"/>
          <w:jc w:val="center"/>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color w:val="000000"/>
                <w:sz w:val="20"/>
                <w:szCs w:val="20"/>
              </w:rPr>
            </w:pPr>
          </w:p>
        </w:tc>
        <w:tc>
          <w:tcPr>
            <w:tcW w:w="8220" w:type="dxa"/>
            <w:gridSpan w:val="6"/>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CellMar>
            <w:top w:w="0" w:type="dxa"/>
            <w:left w:w="0" w:type="dxa"/>
            <w:bottom w:w="0" w:type="dxa"/>
            <w:right w:w="0" w:type="dxa"/>
          </w:tblCellMar>
        </w:tblPrEx>
        <w:trPr>
          <w:trHeight w:val="675" w:hRule="atLeast"/>
          <w:jc w:val="center"/>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color w:val="000000"/>
                <w:sz w:val="20"/>
                <w:szCs w:val="20"/>
              </w:rPr>
            </w:pPr>
          </w:p>
        </w:tc>
        <w:tc>
          <w:tcPr>
            <w:tcW w:w="8220"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法人（授权）代表签字：</w:t>
            </w:r>
          </w:p>
        </w:tc>
      </w:tr>
      <w:tr>
        <w:tblPrEx>
          <w:tblCellMar>
            <w:top w:w="0" w:type="dxa"/>
            <w:left w:w="0" w:type="dxa"/>
            <w:bottom w:w="0" w:type="dxa"/>
            <w:right w:w="0" w:type="dxa"/>
          </w:tblCellMar>
        </w:tblPrEx>
        <w:trPr>
          <w:trHeight w:val="605"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联系人</w:t>
            </w:r>
          </w:p>
        </w:tc>
        <w:tc>
          <w:tcPr>
            <w:tcW w:w="24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bCs/>
                <w:color w:val="000000"/>
                <w:sz w:val="20"/>
                <w:szCs w:val="20"/>
              </w:rPr>
            </w:pP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联系电话      （含手机）</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45" w:hRule="atLeast"/>
          <w:jc w:val="center"/>
        </w:trPr>
        <w:tc>
          <w:tcPr>
            <w:tcW w:w="3005" w:type="dxa"/>
            <w:gridSpan w:val="3"/>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属地商务部门意见：</w:t>
            </w:r>
          </w:p>
        </w:tc>
        <w:tc>
          <w:tcPr>
            <w:tcW w:w="1242"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560" w:lineRule="exact"/>
              <w:jc w:val="left"/>
              <w:rPr>
                <w:rFonts w:ascii="宋体" w:hAnsi="宋体" w:eastAsia="宋体" w:cs="宋体"/>
                <w:color w:val="000000"/>
                <w:sz w:val="20"/>
                <w:szCs w:val="20"/>
              </w:rPr>
            </w:pPr>
          </w:p>
        </w:tc>
        <w:tc>
          <w:tcPr>
            <w:tcW w:w="5728"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属地财政部门意见：</w:t>
            </w:r>
          </w:p>
        </w:tc>
      </w:tr>
      <w:tr>
        <w:tblPrEx>
          <w:tblCellMar>
            <w:top w:w="0" w:type="dxa"/>
            <w:left w:w="0" w:type="dxa"/>
            <w:bottom w:w="0" w:type="dxa"/>
            <w:right w:w="0" w:type="dxa"/>
          </w:tblCellMar>
        </w:tblPrEx>
        <w:trPr>
          <w:trHeight w:val="1095" w:hRule="atLeast"/>
          <w:jc w:val="center"/>
        </w:trPr>
        <w:tc>
          <w:tcPr>
            <w:tcW w:w="2177" w:type="dxa"/>
            <w:gridSpan w:val="2"/>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负责人(签字)：</w:t>
            </w:r>
          </w:p>
        </w:tc>
        <w:tc>
          <w:tcPr>
            <w:tcW w:w="828"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1242" w:type="dxa"/>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单位（盖章）:</w:t>
            </w:r>
          </w:p>
        </w:tc>
        <w:tc>
          <w:tcPr>
            <w:tcW w:w="1738" w:type="dxa"/>
            <w:gridSpan w:val="2"/>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负责人(签字)：</w:t>
            </w:r>
          </w:p>
        </w:tc>
        <w:tc>
          <w:tcPr>
            <w:tcW w:w="3990" w:type="dxa"/>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单位（盖章）:</w:t>
            </w:r>
          </w:p>
        </w:tc>
      </w:tr>
      <w:tr>
        <w:tblPrEx>
          <w:tblCellMar>
            <w:top w:w="0" w:type="dxa"/>
            <w:left w:w="0" w:type="dxa"/>
            <w:bottom w:w="0" w:type="dxa"/>
            <w:right w:w="0" w:type="dxa"/>
          </w:tblCellMar>
        </w:tblPrEx>
        <w:trPr>
          <w:trHeight w:val="585" w:hRule="atLeast"/>
          <w:jc w:val="center"/>
        </w:trPr>
        <w:tc>
          <w:tcPr>
            <w:tcW w:w="4247"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日期：   年     月     日</w:t>
            </w:r>
          </w:p>
        </w:tc>
        <w:tc>
          <w:tcPr>
            <w:tcW w:w="57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日期：      年     月     日</w:t>
            </w:r>
          </w:p>
        </w:tc>
      </w:tr>
    </w:tbl>
    <w:p>
      <w:pPr>
        <w:spacing w:line="240" w:lineRule="auto"/>
        <w:rPr>
          <w:rFonts w:ascii="Times New Roman" w:hAnsi="仿宋" w:eastAsia="仿宋" w:cs="仿宋"/>
          <w:color w:val="000000"/>
          <w:sz w:val="32"/>
          <w:szCs w:val="32"/>
        </w:rPr>
      </w:pPr>
      <w:r>
        <w:rPr>
          <w:rFonts w:ascii="Times New Roman" w:hAnsi="仿宋" w:eastAsia="仿宋" w:cs="仿宋"/>
          <w:color w:val="000000"/>
          <w:sz w:val="32"/>
          <w:szCs w:val="32"/>
        </w:rPr>
        <w:br w:type="page"/>
      </w:r>
    </w:p>
    <w:tbl>
      <w:tblPr>
        <w:tblStyle w:val="10"/>
        <w:tblW w:w="10080" w:type="dxa"/>
        <w:jc w:val="center"/>
        <w:tblLayout w:type="fixed"/>
        <w:tblCellMar>
          <w:top w:w="0" w:type="dxa"/>
          <w:left w:w="0" w:type="dxa"/>
          <w:bottom w:w="0" w:type="dxa"/>
          <w:right w:w="0" w:type="dxa"/>
        </w:tblCellMar>
      </w:tblPr>
      <w:tblGrid>
        <w:gridCol w:w="2584"/>
        <w:gridCol w:w="818"/>
        <w:gridCol w:w="240"/>
        <w:gridCol w:w="1207"/>
        <w:gridCol w:w="477"/>
        <w:gridCol w:w="954"/>
        <w:gridCol w:w="843"/>
        <w:gridCol w:w="2867"/>
      </w:tblGrid>
      <w:tr>
        <w:tblPrEx>
          <w:tblCellMar>
            <w:top w:w="0" w:type="dxa"/>
            <w:left w:w="0" w:type="dxa"/>
            <w:bottom w:w="0" w:type="dxa"/>
            <w:right w:w="0" w:type="dxa"/>
          </w:tblCellMar>
        </w:tblPrEx>
        <w:trPr>
          <w:trHeight w:val="444" w:hRule="atLeast"/>
          <w:jc w:val="center"/>
        </w:trPr>
        <w:tc>
          <w:tcPr>
            <w:tcW w:w="9990" w:type="dxa"/>
            <w:gridSpan w:val="8"/>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hint="default" w:ascii="方正小标宋简体" w:hAnsi="方正小标宋简体" w:eastAsia="仿宋" w:cs="方正小标宋简体"/>
                <w:color w:val="000000"/>
                <w:sz w:val="36"/>
                <w:szCs w:val="36"/>
                <w:lang w:val="en"/>
              </w:rPr>
            </w:pPr>
            <w:r>
              <w:rPr>
                <w:rFonts w:ascii="Times New Roman" w:hAnsi="仿宋" w:eastAsia="仿宋" w:cs="仿宋"/>
                <w:color w:val="000000"/>
                <w:sz w:val="32"/>
                <w:szCs w:val="32"/>
              </w:rPr>
              <w:br w:type="page"/>
            </w:r>
            <w:r>
              <w:rPr>
                <w:rFonts w:hint="eastAsia" w:ascii="Times New Roman" w:hAnsi="仿宋" w:eastAsia="仿宋" w:cs="仿宋"/>
                <w:color w:val="000000"/>
                <w:sz w:val="32"/>
                <w:szCs w:val="32"/>
              </w:rPr>
              <w:t>附件</w:t>
            </w:r>
            <w:r>
              <w:rPr>
                <w:rFonts w:hint="default" w:ascii="Times New Roman" w:hAnsi="仿宋" w:eastAsia="仿宋" w:cs="仿宋"/>
                <w:color w:val="000000"/>
                <w:sz w:val="32"/>
                <w:szCs w:val="32"/>
                <w:lang w:val="en"/>
              </w:rPr>
              <w:t>5</w:t>
            </w:r>
          </w:p>
        </w:tc>
      </w:tr>
      <w:tr>
        <w:tblPrEx>
          <w:tblCellMar>
            <w:top w:w="0" w:type="dxa"/>
            <w:left w:w="0" w:type="dxa"/>
            <w:bottom w:w="0" w:type="dxa"/>
            <w:right w:w="0" w:type="dxa"/>
          </w:tblCellMar>
        </w:tblPrEx>
        <w:trPr>
          <w:trHeight w:val="750" w:hRule="atLeast"/>
          <w:jc w:val="center"/>
        </w:trPr>
        <w:tc>
          <w:tcPr>
            <w:tcW w:w="9990" w:type="dxa"/>
            <w:gridSpan w:val="8"/>
            <w:tcBorders>
              <w:top w:val="nil"/>
              <w:left w:val="nil"/>
              <w:bottom w:val="nil"/>
              <w:right w:val="nil"/>
            </w:tcBorders>
            <w:shd w:val="clear" w:color="auto" w:fill="auto"/>
            <w:tcMar>
              <w:top w:w="15" w:type="dxa"/>
              <w:left w:w="15" w:type="dxa"/>
              <w:right w:w="15" w:type="dxa"/>
            </w:tcMar>
            <w:vAlign w:val="center"/>
          </w:tcPr>
          <w:p>
            <w:pPr>
              <w:widowControl/>
              <w:spacing w:line="560" w:lineRule="exact"/>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年泉州市拓展招商方式项目扶持资金申请表</w:t>
            </w:r>
          </w:p>
        </w:tc>
      </w:tr>
      <w:tr>
        <w:tblPrEx>
          <w:tblCellMar>
            <w:top w:w="0" w:type="dxa"/>
            <w:left w:w="0" w:type="dxa"/>
            <w:bottom w:w="0" w:type="dxa"/>
            <w:right w:w="0" w:type="dxa"/>
          </w:tblCellMar>
        </w:tblPrEx>
        <w:trPr>
          <w:trHeight w:val="675" w:hRule="atLeast"/>
          <w:jc w:val="center"/>
        </w:trPr>
        <w:tc>
          <w:tcPr>
            <w:tcW w:w="2584" w:type="dxa"/>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申请单位（盖章）：                                            </w:t>
            </w:r>
          </w:p>
        </w:tc>
        <w:tc>
          <w:tcPr>
            <w:tcW w:w="818"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240"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1207"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477"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954"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371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spacing w:line="56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70" w:hRule="atLeast"/>
          <w:jc w:val="center"/>
        </w:trPr>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申请单位统一社会信用代码</w:t>
            </w:r>
          </w:p>
        </w:tc>
        <w:tc>
          <w:tcPr>
            <w:tcW w:w="634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560" w:hRule="atLeast"/>
          <w:jc w:val="center"/>
        </w:trPr>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引荐项目名称</w:t>
            </w:r>
          </w:p>
        </w:tc>
        <w:tc>
          <w:tcPr>
            <w:tcW w:w="28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引荐时间</w:t>
            </w:r>
          </w:p>
        </w:tc>
        <w:tc>
          <w:tcPr>
            <w:tcW w:w="28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90" w:hRule="atLeast"/>
          <w:jc w:val="center"/>
        </w:trPr>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是否签订合作招商协议</w:t>
            </w:r>
          </w:p>
        </w:tc>
        <w:tc>
          <w:tcPr>
            <w:tcW w:w="19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    ）  否（    ）</w:t>
            </w:r>
          </w:p>
        </w:tc>
        <w:tc>
          <w:tcPr>
            <w:tcW w:w="95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签订时间</w:t>
            </w:r>
          </w:p>
        </w:tc>
        <w:tc>
          <w:tcPr>
            <w:tcW w:w="3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年     月</w:t>
            </w:r>
          </w:p>
        </w:tc>
      </w:tr>
      <w:tr>
        <w:tblPrEx>
          <w:tblCellMar>
            <w:top w:w="0" w:type="dxa"/>
            <w:left w:w="0" w:type="dxa"/>
            <w:bottom w:w="0" w:type="dxa"/>
            <w:right w:w="0" w:type="dxa"/>
          </w:tblCellMar>
        </w:tblPrEx>
        <w:trPr>
          <w:trHeight w:val="780" w:hRule="atLeast"/>
          <w:jc w:val="center"/>
        </w:trPr>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项目投资总额（万元）</w:t>
            </w:r>
          </w:p>
        </w:tc>
        <w:tc>
          <w:tcPr>
            <w:tcW w:w="19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合同外资（万元）</w:t>
            </w:r>
          </w:p>
        </w:tc>
        <w:tc>
          <w:tcPr>
            <w:tcW w:w="3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530" w:hRule="atLeast"/>
          <w:jc w:val="center"/>
        </w:trPr>
        <w:tc>
          <w:tcPr>
            <w:tcW w:w="340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备案企业名称</w:t>
            </w:r>
          </w:p>
        </w:tc>
        <w:tc>
          <w:tcPr>
            <w:tcW w:w="19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5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备案时间</w:t>
            </w:r>
          </w:p>
        </w:tc>
        <w:tc>
          <w:tcPr>
            <w:tcW w:w="3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705" w:hRule="atLeast"/>
          <w:jc w:val="center"/>
        </w:trPr>
        <w:tc>
          <w:tcPr>
            <w:tcW w:w="48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自注册之日起两年内外方实缴注册资本额   （万元）</w:t>
            </w:r>
          </w:p>
        </w:tc>
        <w:tc>
          <w:tcPr>
            <w:tcW w:w="514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480" w:hRule="atLeast"/>
          <w:jc w:val="center"/>
        </w:trPr>
        <w:tc>
          <w:tcPr>
            <w:tcW w:w="2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申请奖励金额</w:t>
            </w:r>
          </w:p>
        </w:tc>
        <w:tc>
          <w:tcPr>
            <w:tcW w:w="7406" w:type="dxa"/>
            <w:gridSpan w:val="7"/>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widowControl/>
              <w:spacing w:line="560" w:lineRule="exact"/>
              <w:jc w:val="center"/>
              <w:textAlignment w:val="bottom"/>
              <w:rPr>
                <w:rFonts w:ascii="宋体" w:hAnsi="宋体" w:eastAsia="宋体" w:cs="宋体"/>
                <w:color w:val="000000"/>
                <w:sz w:val="20"/>
                <w:szCs w:val="20"/>
              </w:rPr>
            </w:pPr>
            <w:r>
              <w:rPr>
                <w:rStyle w:val="22"/>
                <w:rFonts w:hint="default"/>
                <w:sz w:val="20"/>
                <w:szCs w:val="20"/>
              </w:rPr>
              <w:t>万元。</w:t>
            </w:r>
          </w:p>
        </w:tc>
      </w:tr>
      <w:tr>
        <w:tblPrEx>
          <w:tblCellMar>
            <w:top w:w="0" w:type="dxa"/>
            <w:left w:w="0" w:type="dxa"/>
            <w:bottom w:w="0" w:type="dxa"/>
            <w:right w:w="0" w:type="dxa"/>
          </w:tblCellMar>
        </w:tblPrEx>
        <w:trPr>
          <w:trHeight w:val="915" w:hRule="atLeast"/>
          <w:jc w:val="center"/>
        </w:trPr>
        <w:tc>
          <w:tcPr>
            <w:tcW w:w="2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c>
          <w:tcPr>
            <w:tcW w:w="7406"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注：</w:t>
            </w:r>
            <w:r>
              <w:rPr>
                <w:rStyle w:val="22"/>
                <w:rFonts w:hint="default"/>
                <w:sz w:val="20"/>
                <w:szCs w:val="20"/>
              </w:rPr>
              <w:t>符合条件的合作招商按外方实缴注册资本的1.5‰给予奖励，最高不超过150万元人民币；社会引资者按外方实缴注册资本的1.5‰给予奖励，最高不超过100万元人民币。</w:t>
            </w:r>
          </w:p>
        </w:tc>
      </w:tr>
      <w:tr>
        <w:tblPrEx>
          <w:tblCellMar>
            <w:top w:w="0" w:type="dxa"/>
            <w:left w:w="0" w:type="dxa"/>
            <w:bottom w:w="0" w:type="dxa"/>
            <w:right w:w="0" w:type="dxa"/>
          </w:tblCellMar>
        </w:tblPrEx>
        <w:trPr>
          <w:trHeight w:val="570" w:hRule="atLeast"/>
          <w:jc w:val="center"/>
        </w:trPr>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账户名称</w:t>
            </w:r>
          </w:p>
        </w:tc>
        <w:tc>
          <w:tcPr>
            <w:tcW w:w="105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bCs/>
                <w:color w:val="000000"/>
                <w:sz w:val="20"/>
                <w:szCs w:val="20"/>
              </w:rPr>
            </w:pPr>
          </w:p>
        </w:tc>
        <w:tc>
          <w:tcPr>
            <w:tcW w:w="120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开户银行</w:t>
            </w:r>
          </w:p>
        </w:tc>
        <w:tc>
          <w:tcPr>
            <w:tcW w:w="143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color w:val="000000"/>
                <w:sz w:val="20"/>
                <w:szCs w:val="20"/>
              </w:rPr>
            </w:pPr>
          </w:p>
        </w:tc>
        <w:tc>
          <w:tcPr>
            <w:tcW w:w="8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银行账号</w:t>
            </w:r>
          </w:p>
        </w:tc>
        <w:tc>
          <w:tcPr>
            <w:tcW w:w="28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rPr>
                <w:rFonts w:ascii="宋体" w:hAnsi="宋体" w:eastAsia="宋体" w:cs="宋体"/>
                <w:color w:val="000000"/>
                <w:sz w:val="20"/>
                <w:szCs w:val="20"/>
              </w:rPr>
            </w:pPr>
          </w:p>
        </w:tc>
      </w:tr>
      <w:tr>
        <w:tblPrEx>
          <w:tblCellMar>
            <w:top w:w="0" w:type="dxa"/>
            <w:left w:w="0" w:type="dxa"/>
            <w:bottom w:w="0" w:type="dxa"/>
            <w:right w:w="0" w:type="dxa"/>
          </w:tblCellMar>
        </w:tblPrEx>
        <w:trPr>
          <w:trHeight w:val="405" w:hRule="atLeast"/>
          <w:jc w:val="center"/>
        </w:trPr>
        <w:tc>
          <w:tcPr>
            <w:tcW w:w="258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申请单位法人申明</w:t>
            </w:r>
          </w:p>
        </w:tc>
        <w:tc>
          <w:tcPr>
            <w:tcW w:w="7406" w:type="dxa"/>
            <w:gridSpan w:val="7"/>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widowControl/>
              <w:spacing w:line="320" w:lineRule="exact"/>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本人作为申请单位法人代表，谨代表本单位作出以下声明：</w:t>
            </w:r>
          </w:p>
        </w:tc>
      </w:tr>
      <w:tr>
        <w:tblPrEx>
          <w:tblCellMar>
            <w:top w:w="0" w:type="dxa"/>
            <w:left w:w="0" w:type="dxa"/>
            <w:bottom w:w="0" w:type="dxa"/>
            <w:right w:w="0" w:type="dxa"/>
          </w:tblCellMar>
        </w:tblPrEx>
        <w:trPr>
          <w:trHeight w:val="1005" w:hRule="atLeast"/>
          <w:jc w:val="center"/>
        </w:trPr>
        <w:tc>
          <w:tcPr>
            <w:tcW w:w="258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color w:val="000000"/>
                <w:sz w:val="20"/>
                <w:szCs w:val="20"/>
              </w:rPr>
            </w:pPr>
          </w:p>
        </w:tc>
        <w:tc>
          <w:tcPr>
            <w:tcW w:w="7406"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CellMar>
            <w:top w:w="0" w:type="dxa"/>
            <w:left w:w="0" w:type="dxa"/>
            <w:bottom w:w="0" w:type="dxa"/>
            <w:right w:w="0" w:type="dxa"/>
          </w:tblCellMar>
        </w:tblPrEx>
        <w:trPr>
          <w:trHeight w:val="580" w:hRule="atLeast"/>
          <w:jc w:val="center"/>
        </w:trPr>
        <w:tc>
          <w:tcPr>
            <w:tcW w:w="258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color w:val="000000"/>
                <w:sz w:val="20"/>
                <w:szCs w:val="20"/>
              </w:rPr>
            </w:pPr>
          </w:p>
        </w:tc>
        <w:tc>
          <w:tcPr>
            <w:tcW w:w="7406"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法人（授权）代表签字：                   </w:t>
            </w:r>
          </w:p>
        </w:tc>
      </w:tr>
      <w:tr>
        <w:tblPrEx>
          <w:tblCellMar>
            <w:top w:w="0" w:type="dxa"/>
            <w:left w:w="0" w:type="dxa"/>
            <w:bottom w:w="0" w:type="dxa"/>
            <w:right w:w="0" w:type="dxa"/>
          </w:tblCellMar>
        </w:tblPrEx>
        <w:trPr>
          <w:trHeight w:val="720" w:hRule="atLeast"/>
          <w:jc w:val="center"/>
        </w:trPr>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联系人</w:t>
            </w: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联系电话       （含手机）</w:t>
            </w:r>
          </w:p>
        </w:tc>
        <w:tc>
          <w:tcPr>
            <w:tcW w:w="3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55" w:hRule="atLeast"/>
          <w:jc w:val="center"/>
        </w:trPr>
        <w:tc>
          <w:tcPr>
            <w:tcW w:w="4849"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widowControl/>
              <w:spacing w:line="56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属地商务部门意见：</w:t>
            </w:r>
          </w:p>
        </w:tc>
        <w:tc>
          <w:tcPr>
            <w:tcW w:w="5141" w:type="dxa"/>
            <w:gridSpan w:val="4"/>
            <w:tcBorders>
              <w:top w:val="nil"/>
              <w:left w:val="single" w:color="000000" w:sz="4" w:space="0"/>
              <w:bottom w:val="nil"/>
              <w:right w:val="single" w:color="000000" w:sz="4" w:space="0"/>
            </w:tcBorders>
            <w:shd w:val="clear" w:color="auto" w:fill="auto"/>
            <w:tcMar>
              <w:top w:w="15" w:type="dxa"/>
              <w:left w:w="15" w:type="dxa"/>
              <w:right w:w="15" w:type="dxa"/>
            </w:tcMar>
          </w:tcPr>
          <w:p>
            <w:pPr>
              <w:widowControl/>
              <w:spacing w:line="56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属地财政部门意见：</w:t>
            </w:r>
          </w:p>
        </w:tc>
      </w:tr>
      <w:tr>
        <w:tblPrEx>
          <w:tblCellMar>
            <w:top w:w="0" w:type="dxa"/>
            <w:left w:w="0" w:type="dxa"/>
            <w:bottom w:w="0" w:type="dxa"/>
            <w:right w:w="0" w:type="dxa"/>
          </w:tblCellMar>
        </w:tblPrEx>
        <w:trPr>
          <w:trHeight w:val="885" w:hRule="atLeast"/>
          <w:jc w:val="center"/>
        </w:trPr>
        <w:tc>
          <w:tcPr>
            <w:tcW w:w="3402" w:type="dxa"/>
            <w:gridSpan w:val="2"/>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负责人(签字)：</w:t>
            </w:r>
          </w:p>
        </w:tc>
        <w:tc>
          <w:tcPr>
            <w:tcW w:w="1447" w:type="dxa"/>
            <w:gridSpan w:val="2"/>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单位（盖章）:</w:t>
            </w:r>
          </w:p>
        </w:tc>
        <w:tc>
          <w:tcPr>
            <w:tcW w:w="1431" w:type="dxa"/>
            <w:gridSpan w:val="2"/>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负责人（签字）：</w:t>
            </w:r>
          </w:p>
        </w:tc>
        <w:tc>
          <w:tcPr>
            <w:tcW w:w="3710" w:type="dxa"/>
            <w:gridSpan w:val="2"/>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单位（盖章）:</w:t>
            </w:r>
          </w:p>
        </w:tc>
      </w:tr>
      <w:tr>
        <w:tblPrEx>
          <w:tblCellMar>
            <w:top w:w="0" w:type="dxa"/>
            <w:left w:w="0" w:type="dxa"/>
            <w:bottom w:w="0" w:type="dxa"/>
            <w:right w:w="0" w:type="dxa"/>
          </w:tblCellMar>
        </w:tblPrEx>
        <w:trPr>
          <w:trHeight w:val="855" w:hRule="atLeast"/>
          <w:jc w:val="center"/>
        </w:trPr>
        <w:tc>
          <w:tcPr>
            <w:tcW w:w="484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日期：    年   月   日</w:t>
            </w:r>
          </w:p>
        </w:tc>
        <w:tc>
          <w:tcPr>
            <w:tcW w:w="514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日期：    年    月    日</w:t>
            </w:r>
          </w:p>
        </w:tc>
      </w:tr>
    </w:tbl>
    <w:p>
      <w:r>
        <w:br w:type="page"/>
      </w:r>
    </w:p>
    <w:tbl>
      <w:tblPr>
        <w:tblStyle w:val="10"/>
        <w:tblW w:w="10080" w:type="dxa"/>
        <w:jc w:val="center"/>
        <w:tblLayout w:type="fixed"/>
        <w:tblCellMar>
          <w:top w:w="0" w:type="dxa"/>
          <w:left w:w="0" w:type="dxa"/>
          <w:bottom w:w="0" w:type="dxa"/>
          <w:right w:w="0" w:type="dxa"/>
        </w:tblCellMar>
      </w:tblPr>
      <w:tblGrid>
        <w:gridCol w:w="1320"/>
        <w:gridCol w:w="1665"/>
        <w:gridCol w:w="825"/>
        <w:gridCol w:w="1140"/>
        <w:gridCol w:w="1515"/>
        <w:gridCol w:w="885"/>
        <w:gridCol w:w="2263"/>
        <w:gridCol w:w="362"/>
      </w:tblGrid>
      <w:tr>
        <w:tblPrEx>
          <w:tblCellMar>
            <w:top w:w="0" w:type="dxa"/>
            <w:left w:w="0" w:type="dxa"/>
            <w:bottom w:w="0" w:type="dxa"/>
            <w:right w:w="0" w:type="dxa"/>
          </w:tblCellMar>
        </w:tblPrEx>
        <w:trPr>
          <w:trHeight w:val="459" w:hRule="atLeast"/>
          <w:jc w:val="center"/>
        </w:trPr>
        <w:tc>
          <w:tcPr>
            <w:tcW w:w="9975" w:type="dxa"/>
            <w:gridSpan w:val="8"/>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hint="default" w:ascii="黑体" w:hAnsi="宋体" w:eastAsia="仿宋" w:cs="黑体"/>
                <w:color w:val="000000"/>
                <w:sz w:val="32"/>
                <w:szCs w:val="32"/>
                <w:lang w:val="en"/>
              </w:rPr>
            </w:pPr>
            <w:r>
              <w:rPr>
                <w:rFonts w:ascii="Times New Roman" w:hAnsi="仿宋" w:eastAsia="仿宋" w:cs="仿宋"/>
                <w:color w:val="000000"/>
                <w:sz w:val="32"/>
                <w:szCs w:val="32"/>
              </w:rPr>
              <w:br w:type="page"/>
            </w:r>
            <w:r>
              <w:rPr>
                <w:rFonts w:hint="eastAsia" w:ascii="Times New Roman" w:hAnsi="仿宋" w:eastAsia="仿宋" w:cs="仿宋"/>
                <w:color w:val="000000"/>
                <w:sz w:val="32"/>
                <w:szCs w:val="32"/>
              </w:rPr>
              <w:t>附件</w:t>
            </w:r>
            <w:r>
              <w:rPr>
                <w:rFonts w:hint="default" w:ascii="Times New Roman" w:hAnsi="仿宋" w:eastAsia="仿宋" w:cs="仿宋"/>
                <w:color w:val="000000"/>
                <w:sz w:val="32"/>
                <w:szCs w:val="32"/>
                <w:lang w:val="en"/>
              </w:rPr>
              <w:t>6</w:t>
            </w:r>
          </w:p>
        </w:tc>
      </w:tr>
      <w:tr>
        <w:tblPrEx>
          <w:tblCellMar>
            <w:top w:w="0" w:type="dxa"/>
            <w:left w:w="0" w:type="dxa"/>
            <w:bottom w:w="0" w:type="dxa"/>
            <w:right w:w="0" w:type="dxa"/>
          </w:tblCellMar>
        </w:tblPrEx>
        <w:trPr>
          <w:trHeight w:val="499" w:hRule="atLeast"/>
          <w:jc w:val="center"/>
        </w:trPr>
        <w:tc>
          <w:tcPr>
            <w:tcW w:w="9975" w:type="dxa"/>
            <w:gridSpan w:val="8"/>
            <w:tcBorders>
              <w:top w:val="nil"/>
              <w:left w:val="nil"/>
              <w:bottom w:val="nil"/>
              <w:right w:val="nil"/>
            </w:tcBorders>
            <w:shd w:val="clear" w:color="auto" w:fill="auto"/>
            <w:tcMar>
              <w:top w:w="15" w:type="dxa"/>
              <w:left w:w="15" w:type="dxa"/>
              <w:right w:w="15" w:type="dxa"/>
            </w:tcMar>
            <w:vAlign w:val="center"/>
          </w:tcPr>
          <w:p>
            <w:pPr>
              <w:widowControl/>
              <w:spacing w:line="400" w:lineRule="exact"/>
              <w:jc w:val="center"/>
              <w:textAlignment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年泉州市拓展招商方式项目备案表</w:t>
            </w:r>
          </w:p>
        </w:tc>
      </w:tr>
      <w:tr>
        <w:tblPrEx>
          <w:tblCellMar>
            <w:top w:w="0" w:type="dxa"/>
            <w:left w:w="0" w:type="dxa"/>
            <w:bottom w:w="0" w:type="dxa"/>
            <w:right w:w="0" w:type="dxa"/>
          </w:tblCellMar>
        </w:tblPrEx>
        <w:trPr>
          <w:trHeight w:val="220" w:hRule="atLeast"/>
          <w:jc w:val="center"/>
        </w:trPr>
        <w:tc>
          <w:tcPr>
            <w:tcW w:w="9975" w:type="dxa"/>
            <w:gridSpan w:val="8"/>
            <w:tcBorders>
              <w:top w:val="nil"/>
              <w:left w:val="nil"/>
              <w:bottom w:val="single" w:color="000000" w:sz="4" w:space="0"/>
              <w:right w:val="nil"/>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2"/>
                <w:szCs w:val="22"/>
              </w:rPr>
            </w:pPr>
          </w:p>
        </w:tc>
      </w:tr>
      <w:tr>
        <w:tblPrEx>
          <w:tblCellMar>
            <w:top w:w="0" w:type="dxa"/>
            <w:left w:w="0" w:type="dxa"/>
            <w:bottom w:w="0" w:type="dxa"/>
            <w:right w:w="0" w:type="dxa"/>
          </w:tblCellMar>
        </w:tblPrEx>
        <w:trPr>
          <w:trHeight w:val="600" w:hRule="atLeast"/>
          <w:jc w:val="center"/>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引荐项目基本情况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项目名称</w:t>
            </w:r>
          </w:p>
        </w:tc>
        <w:tc>
          <w:tcPr>
            <w:tcW w:w="69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795"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境外投资者(机构、个人)</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本地合作方（机构、个人）</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项目所在地</w:t>
            </w:r>
          </w:p>
        </w:tc>
        <w:tc>
          <w:tcPr>
            <w:tcW w:w="69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895"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项目投资内容</w:t>
            </w:r>
          </w:p>
        </w:tc>
        <w:tc>
          <w:tcPr>
            <w:tcW w:w="69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引荐人基本情况</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（个人）姓名</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240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联系电话</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工作单位</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  务</w:t>
            </w:r>
          </w:p>
        </w:tc>
        <w:tc>
          <w:tcPr>
            <w:tcW w:w="262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联系地址</w:t>
            </w:r>
          </w:p>
        </w:tc>
        <w:tc>
          <w:tcPr>
            <w:tcW w:w="69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（机构）机构名称</w:t>
            </w:r>
          </w:p>
        </w:tc>
        <w:tc>
          <w:tcPr>
            <w:tcW w:w="196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51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注册地</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515"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联系人</w:t>
            </w:r>
          </w:p>
        </w:tc>
        <w:tc>
          <w:tcPr>
            <w:tcW w:w="196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51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kern w:val="0"/>
                <w:sz w:val="20"/>
                <w:szCs w:val="20"/>
              </w:rPr>
              <w:t>联系电话</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513"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联系地址</w:t>
            </w:r>
          </w:p>
        </w:tc>
        <w:tc>
          <w:tcPr>
            <w:tcW w:w="699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1357" w:hRule="atLeast"/>
          <w:jc w:val="center"/>
        </w:trPr>
        <w:tc>
          <w:tcPr>
            <w:tcW w:w="13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16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简要描述</w:t>
            </w:r>
          </w:p>
          <w:p>
            <w:pPr>
              <w:widowControl/>
              <w:spacing w:line="40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招商引资过程</w:t>
            </w:r>
          </w:p>
        </w:tc>
        <w:tc>
          <w:tcPr>
            <w:tcW w:w="6990" w:type="dxa"/>
            <w:gridSpan w:val="6"/>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750" w:hRule="atLeast"/>
          <w:jc w:val="center"/>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证明签章</w:t>
            </w:r>
          </w:p>
        </w:tc>
        <w:tc>
          <w:tcPr>
            <w:tcW w:w="249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境外投资者</w:t>
            </w:r>
          </w:p>
        </w:tc>
        <w:tc>
          <w:tcPr>
            <w:tcW w:w="2655"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本地合作方</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项目所在地商务（投资促进）部门</w:t>
            </w:r>
          </w:p>
        </w:tc>
      </w:tr>
      <w:tr>
        <w:tblPrEx>
          <w:tblCellMar>
            <w:top w:w="0" w:type="dxa"/>
            <w:left w:w="0" w:type="dxa"/>
            <w:bottom w:w="0" w:type="dxa"/>
            <w:right w:w="0" w:type="dxa"/>
          </w:tblCellMar>
        </w:tblPrEx>
        <w:trPr>
          <w:trHeight w:val="720"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b/>
                <w:bCs/>
                <w:color w:val="000000"/>
                <w:sz w:val="20"/>
                <w:szCs w:val="20"/>
              </w:rPr>
            </w:pPr>
          </w:p>
        </w:tc>
        <w:tc>
          <w:tcPr>
            <w:tcW w:w="2490" w:type="dxa"/>
            <w:gridSpan w:val="2"/>
            <w:tcBorders>
              <w:top w:val="nil"/>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签字(负责人)：</w:t>
            </w:r>
          </w:p>
        </w:tc>
        <w:tc>
          <w:tcPr>
            <w:tcW w:w="2655" w:type="dxa"/>
            <w:gridSpan w:val="2"/>
            <w:tcBorders>
              <w:top w:val="nil"/>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签字(负责人)：</w:t>
            </w:r>
          </w:p>
        </w:tc>
        <w:tc>
          <w:tcPr>
            <w:tcW w:w="3510"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签字(负责人)：</w:t>
            </w:r>
          </w:p>
        </w:tc>
      </w:tr>
      <w:tr>
        <w:tblPrEx>
          <w:tblCellMar>
            <w:top w:w="0" w:type="dxa"/>
            <w:left w:w="0" w:type="dxa"/>
            <w:bottom w:w="0" w:type="dxa"/>
            <w:right w:w="0" w:type="dxa"/>
          </w:tblCellMar>
        </w:tblPrEx>
        <w:trPr>
          <w:trHeight w:val="690"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color w:val="000000"/>
                <w:sz w:val="20"/>
                <w:szCs w:val="20"/>
              </w:rPr>
            </w:pPr>
          </w:p>
        </w:tc>
        <w:tc>
          <w:tcPr>
            <w:tcW w:w="2490" w:type="dxa"/>
            <w:gridSpan w:val="2"/>
            <w:tcBorders>
              <w:top w:val="nil"/>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盖章：</w:t>
            </w:r>
          </w:p>
        </w:tc>
        <w:tc>
          <w:tcPr>
            <w:tcW w:w="2655" w:type="dxa"/>
            <w:gridSpan w:val="2"/>
            <w:tcBorders>
              <w:top w:val="nil"/>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盖章：</w:t>
            </w:r>
          </w:p>
        </w:tc>
        <w:tc>
          <w:tcPr>
            <w:tcW w:w="3510" w:type="dxa"/>
            <w:gridSpan w:val="3"/>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盖章：</w:t>
            </w:r>
          </w:p>
        </w:tc>
      </w:tr>
      <w:tr>
        <w:tblPrEx>
          <w:tblCellMar>
            <w:top w:w="0" w:type="dxa"/>
            <w:left w:w="0" w:type="dxa"/>
            <w:bottom w:w="0" w:type="dxa"/>
            <w:right w:w="0" w:type="dxa"/>
          </w:tblCellMar>
        </w:tblPrEx>
        <w:trPr>
          <w:trHeight w:val="690"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宋体" w:hAnsi="宋体" w:eastAsia="宋体" w:cs="宋体"/>
                <w:color w:val="000000"/>
                <w:sz w:val="20"/>
                <w:szCs w:val="20"/>
              </w:rPr>
            </w:pPr>
          </w:p>
        </w:tc>
        <w:tc>
          <w:tcPr>
            <w:tcW w:w="2490" w:type="dxa"/>
            <w:gridSpan w:val="2"/>
            <w:tcBorders>
              <w:top w:val="nil"/>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时间：</w:t>
            </w:r>
          </w:p>
        </w:tc>
        <w:tc>
          <w:tcPr>
            <w:tcW w:w="2655"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时间：</w:t>
            </w:r>
          </w:p>
        </w:tc>
        <w:tc>
          <w:tcPr>
            <w:tcW w:w="35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时间：</w:t>
            </w:r>
          </w:p>
        </w:tc>
      </w:tr>
      <w:tr>
        <w:tblPrEx>
          <w:tblCellMar>
            <w:top w:w="0" w:type="dxa"/>
            <w:left w:w="0" w:type="dxa"/>
            <w:bottom w:w="0" w:type="dxa"/>
            <w:right w:w="0" w:type="dxa"/>
          </w:tblCellMar>
        </w:tblPrEx>
        <w:trPr>
          <w:gridAfter w:val="1"/>
          <w:wAfter w:w="452" w:type="dxa"/>
          <w:trHeight w:val="360" w:hRule="atLeast"/>
          <w:jc w:val="center"/>
        </w:trPr>
        <w:tc>
          <w:tcPr>
            <w:tcW w:w="9613" w:type="dxa"/>
            <w:gridSpan w:val="7"/>
            <w:tcBorders>
              <w:top w:val="nil"/>
              <w:left w:val="nil"/>
              <w:bottom w:val="nil"/>
              <w:right w:val="nil"/>
            </w:tcBorders>
            <w:shd w:val="clear" w:color="auto" w:fill="auto"/>
            <w:tcMar>
              <w:top w:w="15" w:type="dxa"/>
              <w:left w:w="15" w:type="dxa"/>
              <w:right w:w="15" w:type="dxa"/>
            </w:tcMar>
            <w:vAlign w:val="center"/>
          </w:tcPr>
          <w:p>
            <w:pPr>
              <w:spacing w:line="400" w:lineRule="exact"/>
              <w:rPr>
                <w:rFonts w:ascii="宋体" w:hAnsi="宋体" w:eastAsia="宋体" w:cs="宋体"/>
                <w:color w:val="000000"/>
                <w:sz w:val="20"/>
                <w:szCs w:val="20"/>
              </w:rPr>
            </w:pPr>
            <w:r>
              <w:rPr>
                <w:rFonts w:hint="eastAsia" w:ascii="宋体" w:hAnsi="宋体" w:eastAsia="宋体" w:cs="宋体"/>
                <w:color w:val="000000"/>
                <w:kern w:val="0"/>
                <w:sz w:val="20"/>
                <w:szCs w:val="20"/>
              </w:rPr>
              <w:t>备注：1.引荐人为个人的，需提供本人身份证明复印件并签名。</w:t>
            </w:r>
          </w:p>
        </w:tc>
      </w:tr>
      <w:tr>
        <w:tblPrEx>
          <w:tblCellMar>
            <w:top w:w="0" w:type="dxa"/>
            <w:left w:w="0" w:type="dxa"/>
            <w:bottom w:w="0" w:type="dxa"/>
            <w:right w:w="0" w:type="dxa"/>
          </w:tblCellMar>
        </w:tblPrEx>
        <w:trPr>
          <w:gridAfter w:val="1"/>
          <w:wAfter w:w="452" w:type="dxa"/>
          <w:trHeight w:val="360" w:hRule="atLeast"/>
          <w:jc w:val="center"/>
        </w:trPr>
        <w:tc>
          <w:tcPr>
            <w:tcW w:w="9613" w:type="dxa"/>
            <w:gridSpan w:val="7"/>
            <w:tcBorders>
              <w:top w:val="nil"/>
              <w:left w:val="nil"/>
              <w:bottom w:val="nil"/>
              <w:right w:val="nil"/>
            </w:tcBorders>
            <w:shd w:val="clear" w:color="auto" w:fill="auto"/>
            <w:tcMar>
              <w:top w:w="15" w:type="dxa"/>
              <w:left w:w="15" w:type="dxa"/>
              <w:right w:w="15" w:type="dxa"/>
            </w:tcMar>
            <w:vAlign w:val="center"/>
          </w:tcPr>
          <w:p>
            <w:pPr>
              <w:spacing w:line="400" w:lineRule="exact"/>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2.引荐人为机构的，需提供机构存续证明复印件并加盖机构公章。</w:t>
            </w:r>
          </w:p>
        </w:tc>
      </w:tr>
    </w:tbl>
    <w:p/>
    <w:p>
      <w:pPr>
        <w:pStyle w:val="6"/>
        <w:sectPr>
          <w:footerReference r:id="rId3" w:type="default"/>
          <w:pgSz w:w="11906" w:h="16838"/>
          <w:pgMar w:top="1440" w:right="1800" w:bottom="1440" w:left="1800" w:header="851" w:footer="992" w:gutter="0"/>
          <w:cols w:space="425" w:num="1"/>
          <w:docGrid w:type="lines" w:linePitch="312" w:charSpace="0"/>
        </w:sectPr>
      </w:pPr>
    </w:p>
    <w:p>
      <w:pPr>
        <w:spacing w:line="560" w:lineRule="exact"/>
        <w:rPr>
          <w:rFonts w:ascii="Times New Roman" w:hAnsi="Times New Roman" w:eastAsia="仿宋"/>
          <w:sz w:val="32"/>
          <w:szCs w:val="32"/>
        </w:rPr>
      </w:pPr>
      <w:r>
        <w:rPr>
          <w:rFonts w:hint="eastAsia" w:ascii="Times New Roman" w:hAnsi="Times New Roman" w:eastAsia="仿宋"/>
          <w:sz w:val="32"/>
          <w:szCs w:val="32"/>
        </w:rPr>
        <w:t>附件</w:t>
      </w:r>
      <w:r>
        <w:rPr>
          <w:rFonts w:hint="default" w:ascii="Times New Roman" w:hAnsi="Times New Roman" w:eastAsia="仿宋"/>
          <w:sz w:val="32"/>
          <w:szCs w:val="32"/>
          <w:lang w:val="en"/>
        </w:rPr>
        <w:t>7</w:t>
      </w:r>
    </w:p>
    <w:p>
      <w:pPr>
        <w:pStyle w:val="16"/>
        <w:widowControl/>
        <w:spacing w:line="560" w:lineRule="exact"/>
        <w:jc w:val="center"/>
        <w:rPr>
          <w:rFonts w:ascii="方正小标宋简体" w:hAnsi="方正小标宋简体" w:eastAsia="方正小标宋简体" w:cs="方正小标宋简体"/>
          <w:bCs/>
          <w:color w:val="000000"/>
          <w:spacing w:val="4"/>
          <w:kern w:val="0"/>
          <w:sz w:val="44"/>
          <w:szCs w:val="44"/>
        </w:rPr>
      </w:pPr>
      <w:r>
        <w:rPr>
          <w:rFonts w:hint="eastAsia" w:ascii="方正小标宋简体" w:hAnsi="方正小标宋简体" w:eastAsia="方正小标宋简体" w:cs="方正小标宋简体"/>
          <w:bCs/>
          <w:color w:val="000000"/>
          <w:spacing w:val="4"/>
          <w:kern w:val="0"/>
          <w:sz w:val="44"/>
          <w:szCs w:val="44"/>
        </w:rPr>
        <w:t>202</w:t>
      </w:r>
      <w:r>
        <w:rPr>
          <w:rFonts w:hint="default" w:ascii="方正小标宋简体" w:hAnsi="方正小标宋简体" w:eastAsia="方正小标宋简体" w:cs="方正小标宋简体"/>
          <w:bCs/>
          <w:color w:val="000000"/>
          <w:spacing w:val="4"/>
          <w:kern w:val="0"/>
          <w:sz w:val="44"/>
          <w:szCs w:val="44"/>
          <w:lang w:val="en"/>
        </w:rPr>
        <w:t>2</w:t>
      </w:r>
      <w:r>
        <w:rPr>
          <w:rFonts w:hint="eastAsia" w:ascii="方正小标宋简体" w:hAnsi="方正小标宋简体" w:eastAsia="方正小标宋简体" w:cs="方正小标宋简体"/>
          <w:bCs/>
          <w:color w:val="000000"/>
          <w:spacing w:val="4"/>
          <w:kern w:val="0"/>
          <w:sz w:val="44"/>
          <w:szCs w:val="44"/>
        </w:rPr>
        <w:t>年对外投资合作资金申报指南表</w:t>
      </w:r>
    </w:p>
    <w:tbl>
      <w:tblPr>
        <w:tblStyle w:val="10"/>
        <w:tblpPr w:leftFromText="180" w:rightFromText="180" w:vertAnchor="text" w:horzAnchor="page" w:tblpXSpec="center" w:tblpY="515"/>
        <w:tblOverlap w:val="never"/>
        <w:tblW w:w="0" w:type="auto"/>
        <w:jc w:val="center"/>
        <w:tblLayout w:type="fixed"/>
        <w:tblCellMar>
          <w:top w:w="0" w:type="dxa"/>
          <w:left w:w="108" w:type="dxa"/>
          <w:bottom w:w="0" w:type="dxa"/>
          <w:right w:w="108" w:type="dxa"/>
        </w:tblCellMar>
      </w:tblPr>
      <w:tblGrid>
        <w:gridCol w:w="541"/>
        <w:gridCol w:w="2980"/>
        <w:gridCol w:w="720"/>
        <w:gridCol w:w="720"/>
        <w:gridCol w:w="720"/>
        <w:gridCol w:w="720"/>
        <w:gridCol w:w="720"/>
        <w:gridCol w:w="6333"/>
      </w:tblGrid>
      <w:tr>
        <w:tblPrEx>
          <w:tblCellMar>
            <w:top w:w="0" w:type="dxa"/>
            <w:left w:w="108" w:type="dxa"/>
            <w:bottom w:w="0" w:type="dxa"/>
            <w:right w:w="108" w:type="dxa"/>
          </w:tblCellMar>
        </w:tblPrEx>
        <w:trPr>
          <w:trHeight w:val="540" w:hRule="atLeast"/>
          <w:jc w:val="center"/>
        </w:trPr>
        <w:tc>
          <w:tcPr>
            <w:tcW w:w="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b/>
                <w:kern w:val="0"/>
                <w:sz w:val="24"/>
              </w:rPr>
            </w:pPr>
            <w:r>
              <w:rPr>
                <w:rFonts w:hint="eastAsia" w:ascii="Times New Roman" w:hAnsi="宋体" w:cs="宋体"/>
                <w:b/>
                <w:kern w:val="0"/>
                <w:sz w:val="24"/>
              </w:rPr>
              <w:t>序号</w:t>
            </w:r>
          </w:p>
        </w:tc>
        <w:tc>
          <w:tcPr>
            <w:tcW w:w="2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b/>
                <w:kern w:val="0"/>
                <w:sz w:val="24"/>
              </w:rPr>
            </w:pPr>
            <w:r>
              <w:rPr>
                <w:rFonts w:hint="eastAsia" w:ascii="Times New Roman" w:hAnsi="宋体" w:cs="宋体"/>
                <w:b/>
                <w:kern w:val="0"/>
                <w:sz w:val="24"/>
              </w:rPr>
              <w:t>资料名称</w:t>
            </w:r>
          </w:p>
        </w:tc>
        <w:tc>
          <w:tcPr>
            <w:tcW w:w="360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b/>
                <w:kern w:val="0"/>
                <w:sz w:val="24"/>
              </w:rPr>
            </w:pPr>
            <w:r>
              <w:rPr>
                <w:rFonts w:hint="eastAsia" w:ascii="Times New Roman" w:hAnsi="宋体" w:cs="宋体"/>
                <w:b/>
                <w:kern w:val="0"/>
                <w:sz w:val="24"/>
              </w:rPr>
              <w:t>申报项目类型</w:t>
            </w:r>
          </w:p>
        </w:tc>
        <w:tc>
          <w:tcPr>
            <w:tcW w:w="6333"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宋体" w:cs="宋体"/>
                <w:b/>
                <w:kern w:val="0"/>
                <w:sz w:val="24"/>
              </w:rPr>
              <w:t>备注</w:t>
            </w:r>
          </w:p>
        </w:tc>
      </w:tr>
      <w:tr>
        <w:tblPrEx>
          <w:tblCellMar>
            <w:top w:w="0" w:type="dxa"/>
            <w:left w:w="108" w:type="dxa"/>
            <w:bottom w:w="0" w:type="dxa"/>
            <w:right w:w="108" w:type="dxa"/>
          </w:tblCellMar>
        </w:tblPrEx>
        <w:trPr>
          <w:trHeight w:val="1170"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kern w:val="0"/>
                <w:sz w:val="20"/>
              </w:rPr>
            </w:pPr>
          </w:p>
        </w:tc>
        <w:tc>
          <w:tcPr>
            <w:tcW w:w="2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kern w:val="0"/>
                <w:sz w:val="20"/>
              </w:rPr>
            </w:pPr>
          </w:p>
        </w:tc>
        <w:tc>
          <w:tcPr>
            <w:tcW w:w="720" w:type="dxa"/>
            <w:tcBorders>
              <w:top w:val="single" w:color="auto" w:sz="4" w:space="0"/>
              <w:left w:val="nil"/>
              <w:bottom w:val="single" w:color="auto" w:sz="6" w:space="0"/>
              <w:right w:val="single" w:color="auto" w:sz="6" w:space="0"/>
            </w:tcBorders>
            <w:noWrap w:val="0"/>
            <w:vAlign w:val="center"/>
          </w:tcPr>
          <w:p>
            <w:pPr>
              <w:widowControl/>
              <w:jc w:val="center"/>
              <w:rPr>
                <w:rFonts w:hint="eastAsia" w:ascii="Times New Roman" w:hAnsi="Times New Roman" w:cs="宋体"/>
                <w:b/>
                <w:kern w:val="0"/>
                <w:sz w:val="20"/>
              </w:rPr>
            </w:pPr>
            <w:r>
              <w:rPr>
                <w:rFonts w:hint="eastAsia" w:ascii="Times New Roman" w:hAnsi="宋体" w:cs="宋体"/>
                <w:b/>
                <w:kern w:val="0"/>
                <w:sz w:val="18"/>
                <w:szCs w:val="18"/>
              </w:rPr>
              <w:t>国外经贸园区建设</w:t>
            </w:r>
          </w:p>
        </w:tc>
        <w:tc>
          <w:tcPr>
            <w:tcW w:w="720"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b/>
                <w:kern w:val="0"/>
                <w:sz w:val="18"/>
                <w:szCs w:val="18"/>
              </w:rPr>
            </w:pPr>
            <w:r>
              <w:rPr>
                <w:rFonts w:ascii="Times New Roman" w:hAnsi="宋体" w:cs="宋体"/>
                <w:b/>
                <w:kern w:val="0"/>
                <w:sz w:val="18"/>
                <w:szCs w:val="18"/>
              </w:rPr>
              <w:t>重点项目投资合作</w:t>
            </w:r>
          </w:p>
        </w:tc>
        <w:tc>
          <w:tcPr>
            <w:tcW w:w="720"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b/>
                <w:kern w:val="0"/>
                <w:sz w:val="18"/>
                <w:szCs w:val="18"/>
              </w:rPr>
            </w:pPr>
            <w:r>
              <w:rPr>
                <w:rFonts w:ascii="Times New Roman" w:hAnsi="宋体" w:cs="宋体"/>
                <w:b/>
                <w:kern w:val="0"/>
                <w:sz w:val="18"/>
                <w:szCs w:val="18"/>
              </w:rPr>
              <w:t>开拓国际并购合作</w:t>
            </w:r>
          </w:p>
        </w:tc>
        <w:tc>
          <w:tcPr>
            <w:tcW w:w="720"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b/>
                <w:kern w:val="0"/>
                <w:sz w:val="18"/>
                <w:szCs w:val="18"/>
              </w:rPr>
            </w:pPr>
            <w:r>
              <w:rPr>
                <w:rFonts w:ascii="Times New Roman" w:hAnsi="宋体" w:cs="宋体"/>
                <w:b/>
                <w:kern w:val="0"/>
                <w:sz w:val="18"/>
                <w:szCs w:val="18"/>
              </w:rPr>
              <w:t>防范境外风险</w:t>
            </w: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b/>
                <w:kern w:val="0"/>
                <w:sz w:val="18"/>
                <w:szCs w:val="18"/>
              </w:rPr>
            </w:pPr>
            <w:r>
              <w:rPr>
                <w:rFonts w:ascii="Times New Roman" w:hAnsi="宋体" w:cs="宋体"/>
                <w:b/>
                <w:kern w:val="0"/>
                <w:sz w:val="18"/>
                <w:szCs w:val="18"/>
              </w:rPr>
              <w:t>政策宣传培训</w:t>
            </w:r>
          </w:p>
        </w:tc>
        <w:tc>
          <w:tcPr>
            <w:tcW w:w="6333"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kern w:val="0"/>
                <w:sz w:val="20"/>
              </w:rPr>
            </w:pPr>
          </w:p>
        </w:tc>
      </w:tr>
      <w:tr>
        <w:tblPrEx>
          <w:tblCellMar>
            <w:top w:w="0" w:type="dxa"/>
            <w:left w:w="108" w:type="dxa"/>
            <w:bottom w:w="0" w:type="dxa"/>
            <w:right w:w="108" w:type="dxa"/>
          </w:tblCellMar>
        </w:tblPrEx>
        <w:trPr>
          <w:trHeight w:val="645"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1</w:t>
            </w:r>
          </w:p>
        </w:tc>
        <w:tc>
          <w:tcPr>
            <w:tcW w:w="2980"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申请报告</w:t>
            </w:r>
          </w:p>
        </w:tc>
        <w:tc>
          <w:tcPr>
            <w:tcW w:w="720" w:type="dxa"/>
            <w:tcBorders>
              <w:top w:val="single" w:color="auto" w:sz="6" w:space="0"/>
              <w:left w:val="nil"/>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6333"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报告中需有申请单位概况、申请补贴项目进展情况、费用开支情况、申请资金情况</w:t>
            </w:r>
          </w:p>
        </w:tc>
      </w:tr>
      <w:tr>
        <w:tblPrEx>
          <w:tblCellMar>
            <w:top w:w="0" w:type="dxa"/>
            <w:left w:w="108" w:type="dxa"/>
            <w:bottom w:w="0" w:type="dxa"/>
            <w:right w:w="108" w:type="dxa"/>
          </w:tblCellMar>
        </w:tblPrEx>
        <w:trPr>
          <w:trHeight w:val="645"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2</w:t>
            </w:r>
          </w:p>
        </w:tc>
        <w:tc>
          <w:tcPr>
            <w:tcW w:w="2980"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资金申报说明表</w:t>
            </w:r>
          </w:p>
        </w:tc>
        <w:tc>
          <w:tcPr>
            <w:tcW w:w="720" w:type="dxa"/>
            <w:tcBorders>
              <w:top w:val="single" w:color="auto" w:sz="6" w:space="0"/>
              <w:left w:val="nil"/>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6333"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申报说明应完整（包括日期、签字、盖章等）</w:t>
            </w:r>
          </w:p>
        </w:tc>
      </w:tr>
      <w:tr>
        <w:tblPrEx>
          <w:tblCellMar>
            <w:top w:w="0" w:type="dxa"/>
            <w:left w:w="108" w:type="dxa"/>
            <w:bottom w:w="0" w:type="dxa"/>
            <w:right w:w="108" w:type="dxa"/>
          </w:tblCellMar>
        </w:tblPrEx>
        <w:trPr>
          <w:trHeight w:val="390"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3</w:t>
            </w:r>
          </w:p>
        </w:tc>
        <w:tc>
          <w:tcPr>
            <w:tcW w:w="2980"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社会信用代码证及法定代表人身份证</w:t>
            </w:r>
          </w:p>
        </w:tc>
        <w:tc>
          <w:tcPr>
            <w:tcW w:w="720" w:type="dxa"/>
            <w:tcBorders>
              <w:top w:val="single" w:color="auto" w:sz="6" w:space="0"/>
              <w:left w:val="nil"/>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6333"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提供复印件</w:t>
            </w:r>
          </w:p>
        </w:tc>
      </w:tr>
      <w:tr>
        <w:tblPrEx>
          <w:tblCellMar>
            <w:top w:w="0" w:type="dxa"/>
            <w:left w:w="108" w:type="dxa"/>
            <w:bottom w:w="0" w:type="dxa"/>
            <w:right w:w="108" w:type="dxa"/>
          </w:tblCellMar>
        </w:tblPrEx>
        <w:trPr>
          <w:trHeight w:val="860"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4</w:t>
            </w:r>
          </w:p>
        </w:tc>
        <w:tc>
          <w:tcPr>
            <w:tcW w:w="2980"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开展对外投资合作或对外劳务合作业务的文件</w:t>
            </w:r>
          </w:p>
        </w:tc>
        <w:tc>
          <w:tcPr>
            <w:tcW w:w="720" w:type="dxa"/>
            <w:tcBorders>
              <w:top w:val="single" w:color="auto" w:sz="6" w:space="0"/>
              <w:left w:val="nil"/>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p>
        </w:tc>
        <w:tc>
          <w:tcPr>
            <w:tcW w:w="633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20"/>
              </w:rPr>
              <w:t>对外投资提供企业境外投资证书</w:t>
            </w:r>
          </w:p>
          <w:p>
            <w:pPr>
              <w:widowControl/>
              <w:jc w:val="left"/>
              <w:rPr>
                <w:rFonts w:ascii="Times New Roman" w:hAnsi="Times New Roman" w:cs="宋体"/>
                <w:kern w:val="0"/>
                <w:sz w:val="20"/>
              </w:rPr>
            </w:pPr>
            <w:r>
              <w:rPr>
                <w:rFonts w:hint="eastAsia" w:ascii="Times New Roman" w:hAnsi="宋体" w:cs="宋体"/>
                <w:kern w:val="0"/>
                <w:sz w:val="20"/>
              </w:rPr>
              <w:t>对外劳务提供对外劳务合作经营资格证书</w:t>
            </w:r>
          </w:p>
        </w:tc>
      </w:tr>
      <w:tr>
        <w:tblPrEx>
          <w:tblCellMar>
            <w:top w:w="0" w:type="dxa"/>
            <w:left w:w="108" w:type="dxa"/>
            <w:bottom w:w="0" w:type="dxa"/>
            <w:right w:w="108" w:type="dxa"/>
          </w:tblCellMar>
        </w:tblPrEx>
        <w:trPr>
          <w:trHeight w:val="450"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5</w:t>
            </w:r>
          </w:p>
        </w:tc>
        <w:tc>
          <w:tcPr>
            <w:tcW w:w="2980"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境外企业注册文件复印件</w:t>
            </w:r>
          </w:p>
        </w:tc>
        <w:tc>
          <w:tcPr>
            <w:tcW w:w="720" w:type="dxa"/>
            <w:tcBorders>
              <w:top w:val="single" w:color="auto" w:sz="6" w:space="0"/>
              <w:left w:val="nil"/>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p>
        </w:tc>
        <w:tc>
          <w:tcPr>
            <w:tcW w:w="6333" w:type="dxa"/>
            <w:tcBorders>
              <w:top w:val="nil"/>
              <w:left w:val="nil"/>
              <w:bottom w:val="single" w:color="auto" w:sz="4" w:space="0"/>
              <w:right w:val="single" w:color="auto" w:sz="4" w:space="0"/>
            </w:tcBorders>
            <w:noWrap w:val="0"/>
            <w:vAlign w:val="center"/>
          </w:tcPr>
          <w:p>
            <w:pPr>
              <w:widowControl/>
              <w:rPr>
                <w:rFonts w:hint="eastAsia" w:ascii="Times New Roman" w:hAnsi="Times New Roman" w:cs="宋体"/>
                <w:kern w:val="0"/>
                <w:sz w:val="20"/>
              </w:rPr>
            </w:pPr>
            <w:r>
              <w:rPr>
                <w:rFonts w:hint="eastAsia" w:ascii="Times New Roman" w:hAnsi="宋体" w:cs="宋体"/>
                <w:kern w:val="0"/>
                <w:sz w:val="20"/>
              </w:rPr>
              <w:t>仅对外投资合作企业提供</w:t>
            </w:r>
          </w:p>
        </w:tc>
      </w:tr>
      <w:tr>
        <w:tblPrEx>
          <w:tblCellMar>
            <w:top w:w="0" w:type="dxa"/>
            <w:left w:w="108" w:type="dxa"/>
            <w:bottom w:w="0" w:type="dxa"/>
            <w:right w:w="108" w:type="dxa"/>
          </w:tblCellMar>
        </w:tblPrEx>
        <w:trPr>
          <w:trHeight w:val="675"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6</w:t>
            </w:r>
          </w:p>
        </w:tc>
        <w:tc>
          <w:tcPr>
            <w:tcW w:w="2980"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《境外中资企业（机构）报到登记表》的回执联</w:t>
            </w:r>
          </w:p>
        </w:tc>
        <w:tc>
          <w:tcPr>
            <w:tcW w:w="720" w:type="dxa"/>
            <w:tcBorders>
              <w:top w:val="single" w:color="auto" w:sz="6" w:space="0"/>
              <w:left w:val="nil"/>
              <w:bottom w:val="single" w:color="auto" w:sz="4"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p>
        </w:tc>
        <w:tc>
          <w:tcPr>
            <w:tcW w:w="6333" w:type="dxa"/>
            <w:tcBorders>
              <w:top w:val="nil"/>
              <w:left w:val="nil"/>
              <w:bottom w:val="single" w:color="auto" w:sz="4" w:space="0"/>
              <w:right w:val="single" w:color="auto" w:sz="4" w:space="0"/>
            </w:tcBorders>
            <w:noWrap w:val="0"/>
            <w:vAlign w:val="center"/>
          </w:tcPr>
          <w:p>
            <w:pPr>
              <w:widowControl/>
              <w:rPr>
                <w:rFonts w:ascii="Times New Roman" w:hAnsi="Times New Roman" w:cs="宋体"/>
                <w:kern w:val="0"/>
                <w:sz w:val="20"/>
              </w:rPr>
            </w:pPr>
            <w:r>
              <w:rPr>
                <w:rFonts w:hint="eastAsia" w:ascii="Times New Roman" w:hAnsi="宋体" w:cs="宋体"/>
                <w:kern w:val="0"/>
                <w:sz w:val="20"/>
              </w:rPr>
              <w:t>仅对外投资合作企业提供</w:t>
            </w:r>
          </w:p>
        </w:tc>
      </w:tr>
      <w:tr>
        <w:tblPrEx>
          <w:tblCellMar>
            <w:top w:w="0" w:type="dxa"/>
            <w:left w:w="108" w:type="dxa"/>
            <w:bottom w:w="0" w:type="dxa"/>
            <w:right w:w="108" w:type="dxa"/>
          </w:tblCellMar>
        </w:tblPrEx>
        <w:trPr>
          <w:trHeight w:val="675"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7</w:t>
            </w:r>
          </w:p>
        </w:tc>
        <w:tc>
          <w:tcPr>
            <w:tcW w:w="2980" w:type="dxa"/>
            <w:tcBorders>
              <w:top w:val="nil"/>
              <w:left w:val="nil"/>
              <w:bottom w:val="single" w:color="auto" w:sz="4" w:space="0"/>
              <w:right w:val="single" w:color="auto" w:sz="4" w:space="0"/>
            </w:tcBorders>
            <w:noWrap w:val="0"/>
            <w:vAlign w:val="center"/>
          </w:tcPr>
          <w:p>
            <w:pPr>
              <w:widowControl/>
              <w:jc w:val="left"/>
              <w:rPr>
                <w:rFonts w:hint="eastAsia" w:ascii="Times New Roman" w:hAnsi="宋体" w:cs="宋体"/>
                <w:kern w:val="0"/>
                <w:sz w:val="20"/>
              </w:rPr>
            </w:pPr>
            <w:r>
              <w:rPr>
                <w:rFonts w:hint="eastAsia" w:ascii="Times New Roman" w:hAnsi="宋体" w:cs="宋体"/>
                <w:kern w:val="0"/>
                <w:sz w:val="20"/>
              </w:rPr>
              <w:t>合作区真实性证明材料</w:t>
            </w:r>
          </w:p>
        </w:tc>
        <w:tc>
          <w:tcPr>
            <w:tcW w:w="720" w:type="dxa"/>
            <w:tcBorders>
              <w:top w:val="single" w:color="auto" w:sz="6" w:space="0"/>
              <w:left w:val="nil"/>
              <w:bottom w:val="single" w:color="auto" w:sz="4" w:space="0"/>
              <w:right w:val="single" w:color="auto" w:sz="6"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p>
        </w:tc>
        <w:tc>
          <w:tcPr>
            <w:tcW w:w="6333" w:type="dxa"/>
            <w:tcBorders>
              <w:top w:val="nil"/>
              <w:left w:val="nil"/>
              <w:bottom w:val="single" w:color="auto" w:sz="4" w:space="0"/>
              <w:right w:val="single" w:color="auto" w:sz="4" w:space="0"/>
            </w:tcBorders>
            <w:noWrap w:val="0"/>
            <w:vAlign w:val="center"/>
          </w:tcPr>
          <w:p>
            <w:pPr>
              <w:widowControl/>
              <w:rPr>
                <w:rFonts w:hint="eastAsia" w:ascii="Times New Roman" w:hAnsi="宋体" w:cs="宋体"/>
                <w:kern w:val="0"/>
                <w:sz w:val="20"/>
              </w:rPr>
            </w:pPr>
            <w:r>
              <w:rPr>
                <w:rFonts w:hint="eastAsia" w:ascii="Times New Roman" w:hAnsi="宋体" w:cs="宋体"/>
                <w:kern w:val="0"/>
                <w:sz w:val="20"/>
              </w:rPr>
              <w:t>必须提供：1.购地或租地的土地权属证明；2.企业入住证明材料（购买、租赁场地合同、支付凭证等）。其他佐证材料：1.商务部或福建省认定证明；2.东道国批复文件、或我使领馆经商处证明文件；3.编制的合作区规划；4.合作区全貌影像资料等。</w:t>
            </w:r>
          </w:p>
        </w:tc>
      </w:tr>
      <w:tr>
        <w:tblPrEx>
          <w:tblCellMar>
            <w:top w:w="0" w:type="dxa"/>
            <w:left w:w="108" w:type="dxa"/>
            <w:bottom w:w="0" w:type="dxa"/>
            <w:right w:w="108" w:type="dxa"/>
          </w:tblCellMar>
        </w:tblPrEx>
        <w:trPr>
          <w:trHeight w:val="864"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8</w:t>
            </w:r>
          </w:p>
        </w:tc>
        <w:tc>
          <w:tcPr>
            <w:tcW w:w="2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实际投资凭证</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宋体" w:cs="宋体"/>
                <w:kern w:val="0"/>
                <w:sz w:val="20"/>
              </w:rPr>
              <w:t>　</w:t>
            </w:r>
          </w:p>
        </w:tc>
        <w:tc>
          <w:tcPr>
            <w:tcW w:w="6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仅对外投资合作企业提供。以资金投资的，提供银行核准的《境外汇款申请书》、银行核准的</w:t>
            </w:r>
            <w:r>
              <w:rPr>
                <w:rFonts w:hint="eastAsia" w:ascii="Times New Roman" w:hAnsi="Times New Roman" w:cs="宋体"/>
                <w:kern w:val="0"/>
                <w:sz w:val="20"/>
              </w:rPr>
              <w:t>ODI</w:t>
            </w:r>
            <w:r>
              <w:rPr>
                <w:rFonts w:hint="eastAsia" w:ascii="Times New Roman" w:hAnsi="宋体" w:cs="宋体"/>
                <w:kern w:val="0"/>
                <w:sz w:val="20"/>
              </w:rPr>
              <w:t>登记表、水单等；以设备等实物投资的，提供海关报关单（监管代码</w:t>
            </w:r>
            <w:r>
              <w:rPr>
                <w:rFonts w:hint="eastAsia" w:ascii="Times New Roman" w:hAnsi="Times New Roman" w:cs="宋体"/>
                <w:kern w:val="0"/>
                <w:sz w:val="20"/>
              </w:rPr>
              <w:t>2210</w:t>
            </w:r>
            <w:r>
              <w:rPr>
                <w:rFonts w:hint="eastAsia" w:ascii="Times New Roman" w:hAnsi="宋体" w:cs="宋体"/>
                <w:kern w:val="0"/>
                <w:sz w:val="20"/>
              </w:rPr>
              <w:t>）</w:t>
            </w:r>
          </w:p>
        </w:tc>
      </w:tr>
      <w:tr>
        <w:tblPrEx>
          <w:tblCellMar>
            <w:top w:w="0" w:type="dxa"/>
            <w:left w:w="108" w:type="dxa"/>
            <w:bottom w:w="0" w:type="dxa"/>
            <w:right w:w="108" w:type="dxa"/>
          </w:tblCellMar>
        </w:tblPrEx>
        <w:trPr>
          <w:trHeight w:val="621"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9</w:t>
            </w:r>
          </w:p>
        </w:tc>
        <w:tc>
          <w:tcPr>
            <w:tcW w:w="298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20"/>
              </w:rPr>
              <w:t>商务部业务系统统一平台统计报表</w:t>
            </w:r>
          </w:p>
        </w:tc>
        <w:tc>
          <w:tcPr>
            <w:tcW w:w="720" w:type="dxa"/>
            <w:tcBorders>
              <w:top w:val="single" w:color="auto" w:sz="6" w:space="0"/>
              <w:left w:val="nil"/>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6333"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20"/>
              </w:rPr>
              <w:t>仅对外投资合作企业提供</w:t>
            </w:r>
          </w:p>
        </w:tc>
      </w:tr>
      <w:tr>
        <w:tblPrEx>
          <w:tblCellMar>
            <w:top w:w="0" w:type="dxa"/>
            <w:left w:w="108" w:type="dxa"/>
            <w:bottom w:w="0" w:type="dxa"/>
            <w:right w:w="108" w:type="dxa"/>
          </w:tblCellMar>
        </w:tblPrEx>
        <w:trPr>
          <w:trHeight w:val="510"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10</w:t>
            </w:r>
          </w:p>
        </w:tc>
        <w:tc>
          <w:tcPr>
            <w:tcW w:w="298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20"/>
              </w:rPr>
              <w:t>营销网络（网点）资料</w:t>
            </w:r>
          </w:p>
        </w:tc>
        <w:tc>
          <w:tcPr>
            <w:tcW w:w="720" w:type="dxa"/>
            <w:tcBorders>
              <w:top w:val="single" w:color="auto" w:sz="6" w:space="0"/>
              <w:left w:val="nil"/>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633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Times New Roman" w:cs="宋体"/>
                <w:kern w:val="0"/>
                <w:sz w:val="20"/>
              </w:rPr>
              <w:t>海关出口单据</w:t>
            </w:r>
          </w:p>
        </w:tc>
      </w:tr>
      <w:tr>
        <w:tblPrEx>
          <w:tblCellMar>
            <w:top w:w="0" w:type="dxa"/>
            <w:left w:w="108" w:type="dxa"/>
            <w:bottom w:w="0" w:type="dxa"/>
            <w:right w:w="108" w:type="dxa"/>
          </w:tblCellMar>
        </w:tblPrEx>
        <w:trPr>
          <w:trHeight w:val="418" w:hRule="atLeast"/>
          <w:jc w:val="center"/>
        </w:trPr>
        <w:tc>
          <w:tcPr>
            <w:tcW w:w="541"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11</w:t>
            </w:r>
          </w:p>
        </w:tc>
        <w:tc>
          <w:tcPr>
            <w:tcW w:w="2980"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国际并购资料</w:t>
            </w:r>
          </w:p>
        </w:tc>
        <w:tc>
          <w:tcPr>
            <w:tcW w:w="720" w:type="dxa"/>
            <w:tcBorders>
              <w:top w:val="single" w:color="auto" w:sz="6" w:space="0"/>
              <w:left w:val="nil"/>
              <w:bottom w:val="single" w:color="auto" w:sz="4" w:space="0"/>
              <w:right w:val="single" w:color="auto" w:sz="6" w:space="0"/>
            </w:tcBorders>
            <w:noWrap w:val="0"/>
            <w:vAlign w:val="top"/>
          </w:tcPr>
          <w:p>
            <w:pPr>
              <w:widowControl/>
              <w:jc w:val="left"/>
              <w:rPr>
                <w:rFonts w:hint="eastAsia" w:ascii="Times New Roman" w:hAnsi="Times New Roman" w:cs="宋体"/>
                <w:kern w:val="0"/>
                <w:sz w:val="20"/>
              </w:rPr>
            </w:pP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宋体" w:cs="宋体"/>
                <w:kern w:val="0"/>
                <w:sz w:val="20"/>
              </w:rPr>
              <w:t>　</w:t>
            </w: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6" w:space="0"/>
              <w:left w:val="single" w:color="auto" w:sz="6" w:space="0"/>
              <w:bottom w:val="single" w:color="auto" w:sz="4" w:space="0"/>
              <w:right w:val="single" w:color="auto" w:sz="6" w:space="0"/>
            </w:tcBorders>
            <w:noWrap w:val="0"/>
            <w:vAlign w:val="center"/>
          </w:tcPr>
          <w:p>
            <w:pPr>
              <w:widowControl/>
              <w:jc w:val="center"/>
              <w:rPr>
                <w:rFonts w:hint="eastAsia" w:ascii="Times New Roman" w:hAnsi="Times New Roman" w:cs="宋体"/>
                <w:kern w:val="0"/>
                <w:sz w:val="20"/>
              </w:rPr>
            </w:pPr>
          </w:p>
        </w:tc>
        <w:tc>
          <w:tcPr>
            <w:tcW w:w="7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 w:val="20"/>
              </w:rPr>
            </w:pPr>
            <w:r>
              <w:rPr>
                <w:rFonts w:hint="eastAsia" w:ascii="Times New Roman" w:hAnsi="宋体" w:cs="宋体"/>
                <w:kern w:val="0"/>
                <w:sz w:val="20"/>
              </w:rPr>
              <w:t>　</w:t>
            </w:r>
          </w:p>
        </w:tc>
        <w:tc>
          <w:tcPr>
            <w:tcW w:w="6333" w:type="dxa"/>
            <w:tcBorders>
              <w:top w:val="nil"/>
              <w:left w:val="nil"/>
              <w:bottom w:val="single" w:color="auto" w:sz="4" w:space="0"/>
              <w:right w:val="single" w:color="auto" w:sz="4" w:space="0"/>
            </w:tcBorders>
            <w:noWrap w:val="0"/>
            <w:vAlign w:val="center"/>
          </w:tcPr>
          <w:p>
            <w:pPr>
              <w:widowControl/>
              <w:jc w:val="left"/>
              <w:rPr>
                <w:rFonts w:ascii="Times New Roman" w:hAnsi="Times New Roman" w:cs="宋体"/>
                <w:kern w:val="0"/>
                <w:sz w:val="20"/>
              </w:rPr>
            </w:pPr>
            <w:r>
              <w:rPr>
                <w:rFonts w:hint="eastAsia" w:ascii="Times New Roman" w:hAnsi="宋体" w:cs="宋体"/>
                <w:kern w:val="0"/>
                <w:sz w:val="20"/>
              </w:rPr>
              <w:t>并购完成法律文件、合同等资料（涉及商业秘密内容可遮盖或删除）</w:t>
            </w:r>
          </w:p>
        </w:tc>
      </w:tr>
      <w:tr>
        <w:tblPrEx>
          <w:tblCellMar>
            <w:top w:w="0" w:type="dxa"/>
            <w:left w:w="108" w:type="dxa"/>
            <w:bottom w:w="0" w:type="dxa"/>
            <w:right w:w="108" w:type="dxa"/>
          </w:tblCellMar>
        </w:tblPrEx>
        <w:trPr>
          <w:trHeight w:val="720"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12</w:t>
            </w:r>
          </w:p>
        </w:tc>
        <w:tc>
          <w:tcPr>
            <w:tcW w:w="29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20"/>
              </w:rPr>
              <w:t>费用支出相关凭证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Times New Roman" w:hAnsi="Times New Roman" w:cs="宋体"/>
                <w:kern w:val="0"/>
                <w:sz w:val="20"/>
              </w:rPr>
            </w:pPr>
          </w:p>
          <w:p>
            <w:pPr>
              <w:widowControl/>
              <w:jc w:val="center"/>
              <w:rPr>
                <w:rFonts w:hint="eastAsia" w:ascii="Times New Roman" w:hAnsi="Times New Roman" w:cs="宋体"/>
                <w:kern w:val="0"/>
                <w:sz w:val="20"/>
              </w:rPr>
            </w:pPr>
            <w:r>
              <w:rPr>
                <w:rFonts w:hint="eastAsia" w:ascii="Times New Roman" w:hAnsi="Times New Roman" w:cs="宋体"/>
                <w:kern w:val="0"/>
                <w:sz w:val="20"/>
              </w:rPr>
              <w:t>√</w:t>
            </w:r>
          </w:p>
          <w:p>
            <w:pPr>
              <w:widowControl/>
              <w:jc w:val="left"/>
              <w:rPr>
                <w:rFonts w:hint="eastAsia" w:ascii="Times New Roman" w:hAnsi="Times New Roman" w:cs="宋体"/>
                <w:kern w:val="0"/>
                <w:sz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6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20"/>
              </w:rPr>
              <w:t>（一）投保费用支付凭证、发票、合同等复印件。其中合同：</w:t>
            </w:r>
            <w:r>
              <w:rPr>
                <w:rFonts w:hint="eastAsia" w:ascii="Times New Roman" w:hAnsi="Times New Roman" w:cs="宋体"/>
                <w:kern w:val="0"/>
                <w:sz w:val="20"/>
              </w:rPr>
              <w:t>1.</w:t>
            </w:r>
            <w:r>
              <w:rPr>
                <w:rFonts w:hint="eastAsia" w:ascii="Times New Roman" w:hAnsi="宋体" w:cs="宋体"/>
                <w:kern w:val="0"/>
                <w:sz w:val="20"/>
              </w:rPr>
              <w:t>人身意外险提供保险协议或保单或批单；</w:t>
            </w:r>
            <w:r>
              <w:rPr>
                <w:rFonts w:hint="eastAsia" w:ascii="Times New Roman" w:hAnsi="Times New Roman" w:cs="宋体"/>
                <w:kern w:val="0"/>
                <w:sz w:val="20"/>
              </w:rPr>
              <w:t>2.</w:t>
            </w:r>
            <w:r>
              <w:rPr>
                <w:rFonts w:hint="eastAsia" w:ascii="Times New Roman" w:hAnsi="宋体" w:cs="宋体"/>
                <w:kern w:val="0"/>
                <w:sz w:val="20"/>
              </w:rPr>
              <w:t>工伤保险可不提供。（二）培训费用支付凭证、发票、合同等复印件。（三）境外园区包括但不限于规划编制、基础设施建设和招商引资相关费用的支付凭证、发票及合同。</w:t>
            </w:r>
          </w:p>
        </w:tc>
      </w:tr>
      <w:tr>
        <w:tblPrEx>
          <w:tblCellMar>
            <w:top w:w="0" w:type="dxa"/>
            <w:left w:w="108" w:type="dxa"/>
            <w:bottom w:w="0" w:type="dxa"/>
            <w:right w:w="108" w:type="dxa"/>
          </w:tblCellMar>
        </w:tblPrEx>
        <w:trPr>
          <w:trHeight w:val="720"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13</w:t>
            </w:r>
          </w:p>
        </w:tc>
        <w:tc>
          <w:tcPr>
            <w:tcW w:w="29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宋体" w:cs="宋体"/>
                <w:kern w:val="0"/>
                <w:sz w:val="20"/>
              </w:rPr>
            </w:pPr>
            <w:r>
              <w:rPr>
                <w:rFonts w:hint="eastAsia" w:ascii="Times New Roman" w:hAnsi="宋体" w:cs="宋体"/>
                <w:kern w:val="0"/>
                <w:sz w:val="20"/>
              </w:rPr>
              <w:t>出境证明凭证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Times New Roman" w:hAnsi="Times New Roman" w:cs="宋体"/>
                <w:kern w:val="0"/>
                <w:sz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p>
        </w:tc>
        <w:tc>
          <w:tcPr>
            <w:tcW w:w="6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宋体" w:cs="宋体"/>
                <w:kern w:val="0"/>
                <w:sz w:val="20"/>
              </w:rPr>
            </w:pPr>
            <w:r>
              <w:rPr>
                <w:rFonts w:hint="eastAsia" w:ascii="Times New Roman" w:hAnsi="宋体" w:cs="宋体"/>
                <w:kern w:val="0"/>
                <w:sz w:val="20"/>
              </w:rPr>
              <w:t>劳务类别包括：对台渔工、港澳劳务、海员和远洋渔工、其他劳务。对应提供以下材料复印件：1.对台渔工提供《大陆居民往来台湾通行证》签注和出境签章页；港澳劳务提供工作准证和出境签章页；海员和远洋渔工提供出境签章或护照工作签证和出境签章页；其他劳务提供护照工作签证或工作准证和出境签章页。工作准证、出境证和护照工作签证应体现2022年1月1日至2022年12月31日期间签发。</w:t>
            </w:r>
          </w:p>
        </w:tc>
      </w:tr>
      <w:tr>
        <w:tblPrEx>
          <w:tblCellMar>
            <w:top w:w="0" w:type="dxa"/>
            <w:left w:w="108" w:type="dxa"/>
            <w:bottom w:w="0" w:type="dxa"/>
            <w:right w:w="108" w:type="dxa"/>
          </w:tblCellMar>
        </w:tblPrEx>
        <w:trPr>
          <w:trHeight w:val="720"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14</w:t>
            </w:r>
          </w:p>
        </w:tc>
        <w:tc>
          <w:tcPr>
            <w:tcW w:w="29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18"/>
                <w:szCs w:val="18"/>
              </w:rPr>
              <w:t>项目绩效评价报告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cs="宋体"/>
                <w:kern w:val="0"/>
                <w:sz w:val="20"/>
              </w:rPr>
            </w:pPr>
            <w:r>
              <w:rPr>
                <w:rFonts w:hint="eastAsia" w:ascii="Times New Roman" w:hAnsi="Times New Roman" w:cs="宋体"/>
                <w:kern w:val="0"/>
                <w:sz w:val="20"/>
              </w:rPr>
              <w:t>√</w:t>
            </w:r>
          </w:p>
        </w:tc>
        <w:tc>
          <w:tcPr>
            <w:tcW w:w="6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cs="宋体"/>
                <w:kern w:val="0"/>
                <w:sz w:val="20"/>
              </w:rPr>
            </w:pPr>
            <w:r>
              <w:rPr>
                <w:rFonts w:hint="eastAsia" w:ascii="Times New Roman" w:hAnsi="宋体" w:cs="宋体"/>
                <w:kern w:val="0"/>
                <w:sz w:val="18"/>
                <w:szCs w:val="18"/>
              </w:rPr>
              <w:t>本次申报项目的单位已获得</w:t>
            </w:r>
            <w:r>
              <w:rPr>
                <w:rFonts w:hint="eastAsia" w:ascii="Times New Roman" w:hAnsi="Times New Roman" w:cs="宋体"/>
                <w:kern w:val="0"/>
                <w:sz w:val="18"/>
                <w:szCs w:val="18"/>
              </w:rPr>
              <w:t>2020</w:t>
            </w:r>
            <w:r>
              <w:rPr>
                <w:rFonts w:hint="eastAsia" w:ascii="Times New Roman" w:hAnsi="宋体" w:cs="宋体"/>
                <w:kern w:val="0"/>
                <w:sz w:val="18"/>
                <w:szCs w:val="18"/>
              </w:rPr>
              <w:t>年市级促进商务发展专项资金</w:t>
            </w:r>
            <w:r>
              <w:rPr>
                <w:rFonts w:hint="eastAsia" w:ascii="Times New Roman" w:hAnsi="Times New Roman" w:cs="宋体"/>
                <w:kern w:val="0"/>
                <w:sz w:val="18"/>
                <w:szCs w:val="18"/>
              </w:rPr>
              <w:t>20</w:t>
            </w:r>
            <w:r>
              <w:rPr>
                <w:rFonts w:hint="eastAsia" w:ascii="Times New Roman" w:hAnsi="宋体" w:cs="宋体"/>
                <w:kern w:val="0"/>
                <w:sz w:val="18"/>
                <w:szCs w:val="18"/>
              </w:rPr>
              <w:t>万元（含）以上的，需由项目单位所在地商务部门、财政部门对其获得补助的项目进行绩效评价，含资金使用情况、取得经济效益等</w:t>
            </w:r>
          </w:p>
        </w:tc>
      </w:tr>
    </w:tbl>
    <w:p>
      <w:pPr>
        <w:spacing w:line="560" w:lineRule="exact"/>
        <w:rPr>
          <w:rFonts w:ascii="Times New Roman" w:hAnsi="仿宋" w:eastAsia="仿宋" w:cs="仿宋"/>
          <w:color w:val="000000"/>
          <w:sz w:val="32"/>
          <w:szCs w:val="32"/>
        </w:rPr>
        <w:sectPr>
          <w:pgSz w:w="16838" w:h="11906" w:orient="landscape"/>
          <w:pgMar w:top="1800" w:right="1440" w:bottom="1800" w:left="1440" w:header="851" w:footer="992" w:gutter="0"/>
          <w:cols w:space="425" w:num="1"/>
          <w:docGrid w:type="lines" w:linePitch="312" w:charSpace="0"/>
        </w:sectPr>
      </w:pPr>
    </w:p>
    <w:p>
      <w:pPr>
        <w:spacing w:line="560" w:lineRule="exact"/>
        <w:jc w:val="left"/>
        <w:rPr>
          <w:rFonts w:hint="default" w:ascii="黑体" w:hAnsi="黑体" w:eastAsia="黑体" w:cs="黑体"/>
          <w:sz w:val="32"/>
          <w:szCs w:val="32"/>
          <w:lang w:val="en" w:eastAsia="zh-CN"/>
        </w:rPr>
      </w:pPr>
      <w:r>
        <w:rPr>
          <w:rFonts w:hint="eastAsia" w:ascii="黑体" w:hAnsi="黑体" w:eastAsia="黑体" w:cs="黑体"/>
          <w:sz w:val="32"/>
          <w:szCs w:val="32"/>
        </w:rPr>
        <w:t>附件</w:t>
      </w:r>
      <w:r>
        <w:rPr>
          <w:rFonts w:hint="default" w:ascii="黑体" w:hAnsi="黑体" w:eastAsia="黑体" w:cs="黑体"/>
          <w:sz w:val="32"/>
          <w:szCs w:val="32"/>
          <w:lang w:val="en"/>
        </w:rPr>
        <w:t>8</w:t>
      </w:r>
    </w:p>
    <w:tbl>
      <w:tblPr>
        <w:tblStyle w:val="10"/>
        <w:tblW w:w="9124" w:type="dxa"/>
        <w:jc w:val="center"/>
        <w:tblLayout w:type="fixed"/>
        <w:tblCellMar>
          <w:top w:w="0" w:type="dxa"/>
          <w:left w:w="0" w:type="dxa"/>
          <w:bottom w:w="0" w:type="dxa"/>
          <w:right w:w="0" w:type="dxa"/>
        </w:tblCellMar>
      </w:tblPr>
      <w:tblGrid>
        <w:gridCol w:w="2008"/>
        <w:gridCol w:w="2716"/>
        <w:gridCol w:w="1250"/>
        <w:gridCol w:w="3150"/>
      </w:tblGrid>
      <w:tr>
        <w:tblPrEx>
          <w:tblCellMar>
            <w:top w:w="0" w:type="dxa"/>
            <w:left w:w="0" w:type="dxa"/>
            <w:bottom w:w="0" w:type="dxa"/>
            <w:right w:w="0" w:type="dxa"/>
          </w:tblCellMar>
        </w:tblPrEx>
        <w:trPr>
          <w:trHeight w:val="90" w:hRule="atLeast"/>
          <w:jc w:val="center"/>
        </w:trPr>
        <w:tc>
          <w:tcPr>
            <w:tcW w:w="9124" w:type="dxa"/>
            <w:gridSpan w:val="4"/>
            <w:tcBorders>
              <w:top w:val="nil"/>
              <w:left w:val="nil"/>
              <w:bottom w:val="nil"/>
              <w:right w:val="nil"/>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2"/>
                <w:szCs w:val="32"/>
                <w:lang w:bidi="ar"/>
              </w:rPr>
              <w:t>202</w:t>
            </w:r>
            <w:r>
              <w:rPr>
                <w:rFonts w:hint="eastAsia" w:ascii="方正小标宋简体" w:hAnsi="方正小标宋简体" w:eastAsia="方正小标宋简体" w:cs="方正小标宋简体"/>
                <w:color w:val="000000"/>
                <w:kern w:val="0"/>
                <w:sz w:val="32"/>
                <w:szCs w:val="32"/>
                <w:lang w:val="en-US" w:eastAsia="zh-CN" w:bidi="ar"/>
              </w:rPr>
              <w:t>2</w:t>
            </w:r>
            <w:r>
              <w:rPr>
                <w:rFonts w:hint="eastAsia" w:ascii="方正小标宋简体" w:hAnsi="方正小标宋简体" w:eastAsia="方正小标宋简体" w:cs="方正小标宋简体"/>
                <w:color w:val="000000"/>
                <w:kern w:val="0"/>
                <w:sz w:val="32"/>
                <w:szCs w:val="32"/>
                <w:lang w:bidi="ar"/>
              </w:rPr>
              <w:t>年泉州市商贸流通项目补助资金申请表</w:t>
            </w:r>
          </w:p>
        </w:tc>
      </w:tr>
      <w:tr>
        <w:tblPrEx>
          <w:tblCellMar>
            <w:top w:w="0" w:type="dxa"/>
            <w:left w:w="0" w:type="dxa"/>
            <w:bottom w:w="0" w:type="dxa"/>
            <w:right w:w="0" w:type="dxa"/>
          </w:tblCellMar>
        </w:tblPrEx>
        <w:trPr>
          <w:trHeight w:val="375" w:hRule="atLeast"/>
          <w:jc w:val="center"/>
        </w:trPr>
        <w:tc>
          <w:tcPr>
            <w:tcW w:w="9124" w:type="dxa"/>
            <w:gridSpan w:val="4"/>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sz w:val="20"/>
                <w:szCs w:val="20"/>
                <w:lang w:eastAsia="zh-CN"/>
              </w:rPr>
              <w:t>填报</w:t>
            </w:r>
            <w:r>
              <w:rPr>
                <w:rFonts w:hint="eastAsia" w:ascii="仿宋" w:hAnsi="仿宋" w:eastAsia="仿宋" w:cs="仿宋"/>
                <w:color w:val="000000"/>
                <w:kern w:val="0"/>
                <w:sz w:val="20"/>
                <w:szCs w:val="20"/>
                <w:lang w:bidi="ar"/>
              </w:rPr>
              <w:t>单位</w:t>
            </w:r>
            <w:r>
              <w:rPr>
                <w:rFonts w:hint="eastAsia" w:ascii="仿宋" w:hAnsi="仿宋" w:eastAsia="仿宋" w:cs="仿宋"/>
                <w:sz w:val="20"/>
                <w:szCs w:val="20"/>
              </w:rPr>
              <w:t>（</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r>
              <w:rPr>
                <w:rFonts w:hint="eastAsia" w:ascii="仿宋" w:hAnsi="仿宋" w:eastAsia="仿宋" w:cs="仿宋"/>
                <w:color w:val="000000"/>
                <w:kern w:val="0"/>
                <w:sz w:val="20"/>
                <w:szCs w:val="20"/>
                <w:lang w:bidi="ar"/>
              </w:rPr>
              <w:t>：                                            填报日期：   年   月   日</w:t>
            </w:r>
          </w:p>
        </w:tc>
      </w:tr>
      <w:tr>
        <w:tblPrEx>
          <w:tblCellMar>
            <w:top w:w="0" w:type="dxa"/>
            <w:left w:w="0" w:type="dxa"/>
            <w:bottom w:w="0" w:type="dxa"/>
            <w:right w:w="0" w:type="dxa"/>
          </w:tblCellMar>
        </w:tblPrEx>
        <w:trPr>
          <w:trHeight w:val="512"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项目名称</w:t>
            </w:r>
          </w:p>
        </w:tc>
        <w:tc>
          <w:tcPr>
            <w:tcW w:w="7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595"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项目地址</w:t>
            </w:r>
          </w:p>
        </w:tc>
        <w:tc>
          <w:tcPr>
            <w:tcW w:w="7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446"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投资主体</w:t>
            </w:r>
          </w:p>
        </w:tc>
        <w:tc>
          <w:tcPr>
            <w:tcW w:w="7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1230" w:hRule="atLeast"/>
          <w:jc w:val="center"/>
        </w:trPr>
        <w:tc>
          <w:tcPr>
            <w:tcW w:w="2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项目类型</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26"/>
                <w:rFonts w:hint="eastAsia" w:ascii="仿宋" w:hAnsi="仿宋" w:eastAsia="仿宋" w:cs="仿宋"/>
                <w:sz w:val="20"/>
                <w:szCs w:val="20"/>
                <w:lang w:bidi="ar"/>
              </w:rPr>
            </w:pPr>
            <w:r>
              <w:rPr>
                <w:rFonts w:hint="eastAsia" w:ascii="仿宋" w:hAnsi="仿宋" w:eastAsia="仿宋" w:cs="仿宋"/>
                <w:color w:val="000000"/>
                <w:kern w:val="0"/>
                <w:sz w:val="20"/>
                <w:szCs w:val="20"/>
                <w:lang w:bidi="ar"/>
              </w:rPr>
              <w:t>□</w:t>
            </w:r>
            <w:r>
              <w:rPr>
                <w:rStyle w:val="26"/>
                <w:rFonts w:hint="eastAsia" w:ascii="仿宋" w:hAnsi="仿宋" w:eastAsia="仿宋" w:cs="仿宋"/>
                <w:sz w:val="20"/>
                <w:szCs w:val="20"/>
                <w:lang w:bidi="ar"/>
              </w:rPr>
              <w:t>中心市区升级改造农贸</w:t>
            </w:r>
          </w:p>
          <w:p>
            <w:pPr>
              <w:widowControl/>
              <w:ind w:firstLine="200" w:firstLineChars="100"/>
              <w:jc w:val="left"/>
              <w:textAlignment w:val="center"/>
              <w:rPr>
                <w:rFonts w:hint="eastAsia" w:ascii="仿宋" w:hAnsi="仿宋" w:eastAsia="仿宋" w:cs="仿宋"/>
                <w:color w:val="000000"/>
                <w:sz w:val="20"/>
                <w:szCs w:val="20"/>
              </w:rPr>
            </w:pPr>
            <w:r>
              <w:rPr>
                <w:rStyle w:val="26"/>
                <w:rFonts w:hint="eastAsia" w:ascii="仿宋" w:hAnsi="仿宋" w:eastAsia="仿宋" w:cs="仿宋"/>
                <w:sz w:val="20"/>
                <w:szCs w:val="20"/>
                <w:lang w:bidi="ar"/>
              </w:rPr>
              <w:t>市场项目</w:t>
            </w:r>
          </w:p>
        </w:tc>
        <w:tc>
          <w:tcPr>
            <w:tcW w:w="4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面积：原建筑面积       平方米，</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      改造面积         平方米。</w:t>
            </w:r>
          </w:p>
        </w:tc>
      </w:tr>
      <w:tr>
        <w:tblPrEx>
          <w:tblCellMar>
            <w:top w:w="0" w:type="dxa"/>
            <w:left w:w="0" w:type="dxa"/>
            <w:bottom w:w="0" w:type="dxa"/>
            <w:right w:w="0" w:type="dxa"/>
          </w:tblCellMar>
        </w:tblPrEx>
        <w:trPr>
          <w:trHeight w:val="1230" w:hRule="atLeast"/>
          <w:jc w:val="center"/>
        </w:trPr>
        <w:tc>
          <w:tcPr>
            <w:tcW w:w="2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20"/>
                <w:szCs w:val="20"/>
              </w:rPr>
            </w:pP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□冷链物流设施建设</w:t>
            </w:r>
          </w:p>
        </w:tc>
        <w:tc>
          <w:tcPr>
            <w:tcW w:w="4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容量：             立方米/吨。</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其中：高温         立方米/吨；</w:t>
            </w:r>
            <w:r>
              <w:rPr>
                <w:rFonts w:hint="eastAsia" w:ascii="仿宋" w:hAnsi="仿宋" w:eastAsia="仿宋" w:cs="仿宋"/>
                <w:color w:val="000000"/>
                <w:kern w:val="0"/>
                <w:sz w:val="20"/>
                <w:szCs w:val="20"/>
                <w:lang w:bidi="ar"/>
              </w:rPr>
              <w:br w:type="textWrapping"/>
            </w:r>
            <w:r>
              <w:rPr>
                <w:rFonts w:hint="eastAsia" w:ascii="仿宋" w:hAnsi="仿宋" w:eastAsia="仿宋" w:cs="仿宋"/>
                <w:color w:val="000000"/>
                <w:kern w:val="0"/>
                <w:sz w:val="20"/>
                <w:szCs w:val="20"/>
                <w:lang w:bidi="ar"/>
              </w:rPr>
              <w:t xml:space="preserve">      低温         立方米/吨。</w:t>
            </w:r>
          </w:p>
        </w:tc>
      </w:tr>
      <w:tr>
        <w:tblPrEx>
          <w:tblCellMar>
            <w:top w:w="0" w:type="dxa"/>
            <w:left w:w="0" w:type="dxa"/>
            <w:bottom w:w="0" w:type="dxa"/>
            <w:right w:w="0" w:type="dxa"/>
          </w:tblCellMar>
        </w:tblPrEx>
        <w:trPr>
          <w:trHeight w:val="478"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运营时间</w:t>
            </w:r>
          </w:p>
        </w:tc>
        <w:tc>
          <w:tcPr>
            <w:tcW w:w="7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00" w:firstLineChars="100"/>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 xml:space="preserve">         年    月    日</w:t>
            </w:r>
          </w:p>
        </w:tc>
      </w:tr>
      <w:tr>
        <w:tblPrEx>
          <w:tblCellMar>
            <w:top w:w="0" w:type="dxa"/>
            <w:left w:w="0" w:type="dxa"/>
            <w:bottom w:w="0" w:type="dxa"/>
            <w:right w:w="0" w:type="dxa"/>
          </w:tblCellMar>
        </w:tblPrEx>
        <w:trPr>
          <w:trHeight w:val="579"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改造起止时间</w:t>
            </w:r>
          </w:p>
        </w:tc>
        <w:tc>
          <w:tcPr>
            <w:tcW w:w="7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00" w:firstLineChars="200"/>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 xml:space="preserve">       年    月   日至   年   月   日</w:t>
            </w:r>
          </w:p>
        </w:tc>
      </w:tr>
      <w:tr>
        <w:tblPrEx>
          <w:tblCellMar>
            <w:top w:w="0" w:type="dxa"/>
            <w:left w:w="0" w:type="dxa"/>
            <w:bottom w:w="0" w:type="dxa"/>
            <w:right w:w="0" w:type="dxa"/>
          </w:tblCellMar>
        </w:tblPrEx>
        <w:trPr>
          <w:trHeight w:val="90"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项目负责人</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手机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560"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联 系 人</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手机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560" w:hRule="atLeast"/>
          <w:jc w:val="center"/>
        </w:trPr>
        <w:tc>
          <w:tcPr>
            <w:tcW w:w="472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符合政策扶持期间发生投资额</w:t>
            </w:r>
          </w:p>
        </w:tc>
        <w:tc>
          <w:tcPr>
            <w:tcW w:w="4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万元</w:t>
            </w:r>
          </w:p>
        </w:tc>
      </w:tr>
      <w:tr>
        <w:tblPrEx>
          <w:tblCellMar>
            <w:top w:w="0" w:type="dxa"/>
            <w:left w:w="0" w:type="dxa"/>
            <w:bottom w:w="0" w:type="dxa"/>
            <w:right w:w="0" w:type="dxa"/>
          </w:tblCellMar>
        </w:tblPrEx>
        <w:trPr>
          <w:trHeight w:val="560"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账户名称</w:t>
            </w:r>
          </w:p>
        </w:tc>
        <w:tc>
          <w:tcPr>
            <w:tcW w:w="27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开户银行</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560" w:hRule="atLeast"/>
          <w:jc w:val="center"/>
        </w:trPr>
        <w:tc>
          <w:tcPr>
            <w:tcW w:w="2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rPr>
              <w:t>银行账号</w:t>
            </w:r>
          </w:p>
        </w:tc>
        <w:tc>
          <w:tcPr>
            <w:tcW w:w="7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430" w:hRule="atLeast"/>
          <w:jc w:val="center"/>
        </w:trPr>
        <w:tc>
          <w:tcPr>
            <w:tcW w:w="2008"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rPr>
              <w:t>申请单位法人申明</w:t>
            </w:r>
          </w:p>
        </w:tc>
        <w:tc>
          <w:tcPr>
            <w:tcW w:w="7116" w:type="dxa"/>
            <w:gridSpan w:val="3"/>
            <w:tcBorders>
              <w:top w:val="single" w:color="auto" w:sz="4" w:space="0"/>
              <w:left w:val="single" w:color="auto" w:sz="4" w:space="0"/>
              <w:bottom w:val="nil"/>
              <w:right w:val="single" w:color="auto" w:sz="4" w:space="0"/>
            </w:tcBorders>
            <w:noWrap w:val="0"/>
            <w:tcMar>
              <w:top w:w="15" w:type="dxa"/>
              <w:left w:w="15" w:type="dxa"/>
              <w:right w:w="15" w:type="dxa"/>
            </w:tcMar>
            <w:vAlign w:val="bottom"/>
          </w:tcPr>
          <w:p>
            <w:pPr>
              <w:widowControl/>
              <w:spacing w:line="320" w:lineRule="exact"/>
              <w:jc w:val="left"/>
              <w:textAlignment w:val="bottom"/>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rPr>
              <w:t>本人作为申请单位法人代表，谨代表本单位作出以下声明：</w:t>
            </w:r>
          </w:p>
        </w:tc>
      </w:tr>
      <w:tr>
        <w:tblPrEx>
          <w:tblCellMar>
            <w:top w:w="0" w:type="dxa"/>
            <w:left w:w="0" w:type="dxa"/>
            <w:bottom w:w="0" w:type="dxa"/>
            <w:right w:w="0" w:type="dxa"/>
          </w:tblCellMar>
        </w:tblPrEx>
        <w:trPr>
          <w:trHeight w:val="430" w:hRule="atLeast"/>
          <w:jc w:val="center"/>
        </w:trPr>
        <w:tc>
          <w:tcPr>
            <w:tcW w:w="2008"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p>
        </w:tc>
        <w:tc>
          <w:tcPr>
            <w:tcW w:w="7116" w:type="dxa"/>
            <w:gridSpan w:val="3"/>
            <w:tcBorders>
              <w:top w:val="nil"/>
              <w:left w:val="single" w:color="auto" w:sz="4" w:space="0"/>
              <w:bottom w:val="nil"/>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CellMar>
            <w:top w:w="0" w:type="dxa"/>
            <w:left w:w="0" w:type="dxa"/>
            <w:bottom w:w="0" w:type="dxa"/>
            <w:right w:w="0" w:type="dxa"/>
          </w:tblCellMar>
        </w:tblPrEx>
        <w:trPr>
          <w:trHeight w:val="430" w:hRule="atLeast"/>
          <w:jc w:val="center"/>
        </w:trPr>
        <w:tc>
          <w:tcPr>
            <w:tcW w:w="2008"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0"/>
                <w:szCs w:val="20"/>
                <w:lang w:bidi="ar"/>
              </w:rPr>
            </w:pPr>
          </w:p>
        </w:tc>
        <w:tc>
          <w:tcPr>
            <w:tcW w:w="7116" w:type="dxa"/>
            <w:gridSpan w:val="3"/>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60" w:lineRule="exact"/>
              <w:jc w:val="left"/>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rPr>
              <w:t xml:space="preserve">    法人（授权）代表签字：                   </w:t>
            </w:r>
          </w:p>
        </w:tc>
      </w:tr>
      <w:tr>
        <w:tblPrEx>
          <w:tblCellMar>
            <w:top w:w="0" w:type="dxa"/>
            <w:left w:w="0" w:type="dxa"/>
            <w:bottom w:w="0" w:type="dxa"/>
            <w:right w:w="0" w:type="dxa"/>
          </w:tblCellMar>
        </w:tblPrEx>
        <w:trPr>
          <w:trHeight w:val="575" w:hRule="atLeast"/>
          <w:jc w:val="center"/>
        </w:trPr>
        <w:tc>
          <w:tcPr>
            <w:tcW w:w="4724"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市、区）商务部门意见：</w:t>
            </w:r>
            <w:r>
              <w:rPr>
                <w:rFonts w:hint="eastAsia" w:ascii="仿宋" w:hAnsi="仿宋" w:eastAsia="仿宋" w:cs="仿宋"/>
                <w:sz w:val="20"/>
                <w:szCs w:val="20"/>
              </w:rPr>
              <w:t>（</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tc>
        <w:tc>
          <w:tcPr>
            <w:tcW w:w="440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市、区）财政部门意见：</w:t>
            </w:r>
            <w:r>
              <w:rPr>
                <w:rFonts w:hint="eastAsia" w:ascii="仿宋" w:hAnsi="仿宋" w:eastAsia="仿宋" w:cs="仿宋"/>
                <w:sz w:val="20"/>
                <w:szCs w:val="20"/>
              </w:rPr>
              <w:t>（</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tc>
      </w:tr>
      <w:tr>
        <w:tblPrEx>
          <w:tblCellMar>
            <w:top w:w="0" w:type="dxa"/>
            <w:left w:w="0" w:type="dxa"/>
            <w:bottom w:w="0" w:type="dxa"/>
            <w:right w:w="0" w:type="dxa"/>
          </w:tblCellMar>
        </w:tblPrEx>
        <w:trPr>
          <w:trHeight w:val="90" w:hRule="atLeast"/>
          <w:jc w:val="center"/>
        </w:trPr>
        <w:tc>
          <w:tcPr>
            <w:tcW w:w="4724" w:type="dxa"/>
            <w:gridSpan w:val="2"/>
            <w:tcBorders>
              <w:top w:val="nil"/>
              <w:left w:val="single" w:color="000000" w:sz="4" w:space="0"/>
              <w:bottom w:val="nil"/>
              <w:right w:val="single" w:color="000000" w:sz="4" w:space="0"/>
            </w:tcBorders>
            <w:noWrap w:val="0"/>
            <w:tcMar>
              <w:top w:w="15" w:type="dxa"/>
              <w:left w:w="15" w:type="dxa"/>
              <w:right w:w="15" w:type="dxa"/>
            </w:tcMar>
            <w:vAlign w:val="top"/>
          </w:tcPr>
          <w:p>
            <w:pPr>
              <w:rPr>
                <w:rFonts w:hint="eastAsia" w:ascii="仿宋" w:hAnsi="仿宋" w:eastAsia="仿宋" w:cs="仿宋"/>
                <w:color w:val="000000"/>
                <w:sz w:val="20"/>
                <w:szCs w:val="20"/>
              </w:rPr>
            </w:pPr>
          </w:p>
        </w:tc>
        <w:tc>
          <w:tcPr>
            <w:tcW w:w="4400" w:type="dxa"/>
            <w:gridSpan w:val="2"/>
            <w:tcBorders>
              <w:top w:val="nil"/>
              <w:left w:val="single" w:color="000000" w:sz="4" w:space="0"/>
              <w:bottom w:val="nil"/>
              <w:right w:val="single" w:color="000000" w:sz="4" w:space="0"/>
            </w:tcBorders>
            <w:noWrap w:val="0"/>
            <w:tcMar>
              <w:top w:w="15" w:type="dxa"/>
              <w:left w:w="15" w:type="dxa"/>
              <w:right w:w="15" w:type="dxa"/>
            </w:tcMar>
            <w:vAlign w:val="top"/>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405" w:hRule="atLeast"/>
          <w:jc w:val="center"/>
        </w:trPr>
        <w:tc>
          <w:tcPr>
            <w:tcW w:w="4724" w:type="dxa"/>
            <w:gridSpan w:val="2"/>
            <w:tcBorders>
              <w:top w:val="nil"/>
              <w:left w:val="single" w:color="000000" w:sz="4" w:space="0"/>
              <w:bottom w:val="nil"/>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经办人：</w:t>
            </w:r>
          </w:p>
        </w:tc>
        <w:tc>
          <w:tcPr>
            <w:tcW w:w="4400" w:type="dxa"/>
            <w:gridSpan w:val="2"/>
            <w:tcBorders>
              <w:top w:val="nil"/>
              <w:left w:val="single" w:color="000000" w:sz="4" w:space="0"/>
              <w:bottom w:val="nil"/>
              <w:right w:val="single" w:color="000000" w:sz="4" w:space="0"/>
            </w:tcBorders>
            <w:noWrap w:val="0"/>
            <w:tcMar>
              <w:top w:w="15" w:type="dxa"/>
              <w:left w:w="15" w:type="dxa"/>
              <w:right w:w="15" w:type="dxa"/>
            </w:tcMar>
            <w:vAlign w:val="top"/>
          </w:tcPr>
          <w:p>
            <w:pPr>
              <w:widowControl/>
              <w:textAlignment w:val="top"/>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经办人：</w:t>
            </w:r>
          </w:p>
        </w:tc>
      </w:tr>
      <w:tr>
        <w:tblPrEx>
          <w:tblCellMar>
            <w:top w:w="0" w:type="dxa"/>
            <w:left w:w="0" w:type="dxa"/>
            <w:bottom w:w="0" w:type="dxa"/>
            <w:right w:w="0" w:type="dxa"/>
          </w:tblCellMar>
        </w:tblPrEx>
        <w:trPr>
          <w:trHeight w:val="405" w:hRule="atLeast"/>
          <w:jc w:val="center"/>
        </w:trPr>
        <w:tc>
          <w:tcPr>
            <w:tcW w:w="4724"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top"/>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2021年    月    日</w:t>
            </w:r>
          </w:p>
        </w:tc>
        <w:tc>
          <w:tcPr>
            <w:tcW w:w="44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top"/>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2021年    月    日</w:t>
            </w:r>
          </w:p>
        </w:tc>
      </w:tr>
    </w:tbl>
    <w:p>
      <w:pPr>
        <w:spacing w:line="240" w:lineRule="auto"/>
        <w:jc w:val="left"/>
        <w:rPr>
          <w:rFonts w:hint="default" w:ascii="Times New Roman" w:hAnsi="Times New Roman" w:eastAsia="仿宋"/>
          <w:sz w:val="32"/>
          <w:szCs w:val="32"/>
          <w:lang w:val="en"/>
        </w:rPr>
      </w:pPr>
      <w:r>
        <w:rPr>
          <w:rFonts w:hint="eastAsia" w:ascii="仿宋" w:hAnsi="仿宋" w:eastAsia="仿宋" w:cs="仿宋"/>
          <w:color w:val="000000"/>
          <w:kern w:val="0"/>
          <w:sz w:val="32"/>
          <w:szCs w:val="32"/>
        </w:rPr>
        <w:br w:type="page"/>
      </w:r>
      <w:r>
        <w:rPr>
          <w:rFonts w:hint="eastAsia" w:ascii="黑体" w:hAnsi="黑体" w:eastAsia="黑体" w:cs="黑体"/>
          <w:sz w:val="32"/>
          <w:szCs w:val="32"/>
        </w:rPr>
        <w:t>附件</w:t>
      </w:r>
      <w:r>
        <w:rPr>
          <w:rFonts w:hint="default" w:ascii="黑体" w:hAnsi="黑体" w:eastAsia="黑体" w:cs="黑体"/>
          <w:sz w:val="32"/>
          <w:szCs w:val="32"/>
          <w:lang w:val="en"/>
        </w:rPr>
        <w:t>9</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2</w:t>
      </w:r>
      <w:r>
        <w:rPr>
          <w:rFonts w:hint="eastAsia" w:ascii="方正小标宋简体" w:hAnsi="方正小标宋简体" w:eastAsia="方正小标宋简体" w:cs="方正小标宋简体"/>
          <w:bCs/>
          <w:sz w:val="36"/>
          <w:szCs w:val="36"/>
        </w:rPr>
        <w:t>年冷链物流企业电费补助资金申请表</w:t>
      </w:r>
    </w:p>
    <w:p>
      <w:pPr>
        <w:spacing w:line="200" w:lineRule="exact"/>
        <w:jc w:val="center"/>
        <w:rPr>
          <w:rFonts w:ascii="仿宋" w:hAnsi="仿宋" w:eastAsia="仿宋" w:cs="仿宋"/>
          <w:bCs/>
          <w:sz w:val="10"/>
          <w:szCs w:val="10"/>
        </w:rPr>
      </w:pPr>
    </w:p>
    <w:p>
      <w:pPr>
        <w:spacing w:line="580" w:lineRule="exact"/>
        <w:jc w:val="left"/>
        <w:rPr>
          <w:rFonts w:hint="eastAsia" w:ascii="仿宋" w:hAnsi="仿宋" w:eastAsia="仿宋" w:cs="仿宋"/>
          <w:sz w:val="20"/>
          <w:szCs w:val="20"/>
        </w:rPr>
      </w:pPr>
      <w:r>
        <w:rPr>
          <w:rFonts w:hint="eastAsia" w:ascii="仿宋" w:hAnsi="仿宋" w:eastAsia="仿宋" w:cs="仿宋"/>
          <w:sz w:val="20"/>
          <w:szCs w:val="20"/>
          <w:lang w:eastAsia="zh-CN"/>
        </w:rPr>
        <w:t>填报</w:t>
      </w:r>
      <w:r>
        <w:rPr>
          <w:rFonts w:hint="eastAsia" w:ascii="仿宋" w:hAnsi="仿宋" w:eastAsia="仿宋" w:cs="仿宋"/>
          <w:sz w:val="20"/>
          <w:szCs w:val="20"/>
        </w:rPr>
        <w:t>单位：（</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 xml:space="preserve">）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 xml:space="preserve">        填报日期：     年    月    日</w:t>
      </w:r>
    </w:p>
    <w:tbl>
      <w:tblPr>
        <w:tblStyle w:val="10"/>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759"/>
        <w:gridCol w:w="1026"/>
        <w:gridCol w:w="586"/>
        <w:gridCol w:w="1027"/>
        <w:gridCol w:w="1026"/>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法人代表</w:t>
            </w:r>
          </w:p>
        </w:tc>
        <w:tc>
          <w:tcPr>
            <w:tcW w:w="2785"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p>
        </w:tc>
        <w:tc>
          <w:tcPr>
            <w:tcW w:w="1613"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lang w:eastAsia="zh-CN"/>
              </w:rPr>
            </w:pPr>
            <w:r>
              <w:rPr>
                <w:rFonts w:hint="eastAsia" w:ascii="仿宋" w:hAnsi="仿宋" w:eastAsia="仿宋" w:cs="仿宋"/>
                <w:sz w:val="20"/>
                <w:szCs w:val="20"/>
              </w:rPr>
              <w:t>信用代码</w:t>
            </w:r>
            <w:r>
              <w:rPr>
                <w:rFonts w:hint="eastAsia" w:ascii="仿宋" w:hAnsi="仿宋" w:eastAsia="仿宋" w:cs="仿宋"/>
                <w:sz w:val="20"/>
                <w:szCs w:val="20"/>
                <w:lang w:eastAsia="zh-CN"/>
              </w:rPr>
              <w:t>证</w:t>
            </w:r>
          </w:p>
        </w:tc>
        <w:tc>
          <w:tcPr>
            <w:tcW w:w="3042"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联系人</w:t>
            </w:r>
          </w:p>
        </w:tc>
        <w:tc>
          <w:tcPr>
            <w:tcW w:w="2785"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u w:val="single"/>
              </w:rPr>
            </w:pPr>
          </w:p>
        </w:tc>
        <w:tc>
          <w:tcPr>
            <w:tcW w:w="1613"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手机</w:t>
            </w:r>
          </w:p>
        </w:tc>
        <w:tc>
          <w:tcPr>
            <w:tcW w:w="3042"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企业地址</w:t>
            </w:r>
          </w:p>
        </w:tc>
        <w:tc>
          <w:tcPr>
            <w:tcW w:w="7440" w:type="dxa"/>
            <w:gridSpan w:val="6"/>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冷库容量</w:t>
            </w:r>
          </w:p>
        </w:tc>
        <w:tc>
          <w:tcPr>
            <w:tcW w:w="7440" w:type="dxa"/>
            <w:gridSpan w:val="6"/>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 xml:space="preserve">吨，其中：高温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 xml:space="preserve">  吨，低温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月 份</w:t>
            </w:r>
          </w:p>
        </w:tc>
        <w:tc>
          <w:tcPr>
            <w:tcW w:w="1759"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数量（万度）</w:t>
            </w:r>
          </w:p>
        </w:tc>
        <w:tc>
          <w:tcPr>
            <w:tcW w:w="1612"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金额（万元）</w:t>
            </w:r>
          </w:p>
        </w:tc>
        <w:tc>
          <w:tcPr>
            <w:tcW w:w="2053" w:type="dxa"/>
            <w:gridSpan w:val="2"/>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电费发票编号</w:t>
            </w:r>
          </w:p>
        </w:tc>
        <w:tc>
          <w:tcPr>
            <w:tcW w:w="2016"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仿宋" w:hAnsi="仿宋" w:eastAsia="仿宋" w:cs="仿宋"/>
                <w:sz w:val="20"/>
                <w:szCs w:val="20"/>
              </w:rPr>
            </w:pPr>
            <w:r>
              <w:rPr>
                <w:rFonts w:hint="eastAsia" w:ascii="仿宋" w:hAnsi="仿宋" w:eastAsia="仿宋" w:cs="仿宋"/>
                <w:sz w:val="20"/>
                <w:szCs w:val="20"/>
              </w:rPr>
              <w:t>付款凭证编号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1</w:t>
            </w:r>
            <w:r>
              <w:rPr>
                <w:rFonts w:hint="eastAsia" w:ascii="仿宋" w:hAnsi="仿宋" w:eastAsia="仿宋" w:cs="仿宋"/>
                <w:sz w:val="20"/>
                <w:szCs w:val="20"/>
              </w:rPr>
              <w:t>年7月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1</w:t>
            </w:r>
            <w:r>
              <w:rPr>
                <w:rFonts w:hint="eastAsia" w:ascii="仿宋" w:hAnsi="仿宋" w:eastAsia="仿宋" w:cs="仿宋"/>
                <w:sz w:val="20"/>
                <w:szCs w:val="20"/>
              </w:rPr>
              <w:t>年8月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1</w:t>
            </w:r>
            <w:r>
              <w:rPr>
                <w:rFonts w:hint="eastAsia" w:ascii="仿宋" w:hAnsi="仿宋" w:eastAsia="仿宋" w:cs="仿宋"/>
                <w:sz w:val="20"/>
                <w:szCs w:val="20"/>
              </w:rPr>
              <w:t>年9月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1</w:t>
            </w:r>
            <w:r>
              <w:rPr>
                <w:rFonts w:hint="eastAsia" w:ascii="仿宋" w:hAnsi="仿宋" w:eastAsia="仿宋" w:cs="仿宋"/>
                <w:sz w:val="20"/>
                <w:szCs w:val="20"/>
              </w:rPr>
              <w:t>年10月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1</w:t>
            </w:r>
            <w:r>
              <w:rPr>
                <w:rFonts w:hint="eastAsia" w:ascii="仿宋" w:hAnsi="仿宋" w:eastAsia="仿宋" w:cs="仿宋"/>
                <w:sz w:val="20"/>
                <w:szCs w:val="20"/>
              </w:rPr>
              <w:t>年11月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1</w:t>
            </w:r>
            <w:r>
              <w:rPr>
                <w:rFonts w:hint="eastAsia" w:ascii="仿宋" w:hAnsi="仿宋" w:eastAsia="仿宋" w:cs="仿宋"/>
                <w:sz w:val="20"/>
                <w:szCs w:val="20"/>
              </w:rPr>
              <w:t>年12月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2</w:t>
            </w:r>
            <w:r>
              <w:rPr>
                <w:rFonts w:hint="eastAsia" w:ascii="仿宋" w:hAnsi="仿宋" w:eastAsia="仿宋" w:cs="仿宋"/>
                <w:sz w:val="20"/>
                <w:szCs w:val="20"/>
              </w:rPr>
              <w:t>年1月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2</w:t>
            </w:r>
            <w:r>
              <w:rPr>
                <w:rFonts w:hint="eastAsia" w:ascii="仿宋" w:hAnsi="仿宋" w:eastAsia="仿宋" w:cs="仿宋"/>
                <w:sz w:val="20"/>
                <w:szCs w:val="20"/>
              </w:rPr>
              <w:t>年2月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2</w:t>
            </w:r>
            <w:r>
              <w:rPr>
                <w:rFonts w:hint="eastAsia" w:ascii="仿宋" w:hAnsi="仿宋" w:eastAsia="仿宋" w:cs="仿宋"/>
                <w:sz w:val="20"/>
                <w:szCs w:val="20"/>
              </w:rPr>
              <w:t>年3月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2</w:t>
            </w:r>
            <w:r>
              <w:rPr>
                <w:rFonts w:hint="eastAsia" w:ascii="仿宋" w:hAnsi="仿宋" w:eastAsia="仿宋" w:cs="仿宋"/>
                <w:sz w:val="20"/>
                <w:szCs w:val="20"/>
              </w:rPr>
              <w:t>年4月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2</w:t>
            </w:r>
            <w:r>
              <w:rPr>
                <w:rFonts w:hint="eastAsia" w:ascii="仿宋" w:hAnsi="仿宋" w:eastAsia="仿宋" w:cs="仿宋"/>
                <w:sz w:val="20"/>
                <w:szCs w:val="20"/>
              </w:rPr>
              <w:t>年5月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202</w:t>
            </w:r>
            <w:r>
              <w:rPr>
                <w:rFonts w:hint="eastAsia" w:ascii="仿宋" w:hAnsi="仿宋" w:eastAsia="仿宋" w:cs="仿宋"/>
                <w:sz w:val="20"/>
                <w:szCs w:val="20"/>
                <w:lang w:eastAsia="zh-CN"/>
              </w:rPr>
              <w:t>2</w:t>
            </w:r>
            <w:r>
              <w:rPr>
                <w:rFonts w:hint="eastAsia" w:ascii="仿宋" w:hAnsi="仿宋" w:eastAsia="仿宋" w:cs="仿宋"/>
                <w:sz w:val="20"/>
                <w:szCs w:val="20"/>
              </w:rPr>
              <w:t>年6月</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sz w:val="20"/>
                <w:szCs w:val="20"/>
              </w:rPr>
              <w:t>合 计</w:t>
            </w:r>
          </w:p>
        </w:tc>
        <w:tc>
          <w:tcPr>
            <w:tcW w:w="17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1612"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color w:val="000000"/>
                <w:kern w:val="0"/>
                <w:sz w:val="20"/>
                <w:szCs w:val="20"/>
                <w:lang w:bidi="ar"/>
              </w:rPr>
              <w:t>账户名称</w:t>
            </w:r>
          </w:p>
        </w:tc>
        <w:tc>
          <w:tcPr>
            <w:tcW w:w="3371"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color w:val="000000"/>
                <w:kern w:val="0"/>
                <w:sz w:val="20"/>
                <w:szCs w:val="20"/>
                <w:lang w:bidi="ar"/>
              </w:rPr>
              <w:t>开户银行</w:t>
            </w:r>
          </w:p>
        </w:tc>
        <w:tc>
          <w:tcPr>
            <w:tcW w:w="201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color w:val="000000"/>
                <w:kern w:val="0"/>
                <w:sz w:val="20"/>
                <w:szCs w:val="20"/>
              </w:rPr>
              <w:t>银行账号</w:t>
            </w:r>
          </w:p>
        </w:tc>
        <w:tc>
          <w:tcPr>
            <w:tcW w:w="7440" w:type="dxa"/>
            <w:gridSpan w:val="6"/>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color w:val="000000"/>
                <w:kern w:val="0"/>
                <w:sz w:val="20"/>
                <w:szCs w:val="20"/>
              </w:rPr>
              <w:t>申请单位法人申明</w:t>
            </w:r>
          </w:p>
        </w:tc>
        <w:tc>
          <w:tcPr>
            <w:tcW w:w="7440" w:type="dxa"/>
            <w:gridSpan w:val="6"/>
            <w:tcBorders>
              <w:top w:val="single" w:color="auto" w:sz="4" w:space="0"/>
              <w:left w:val="single" w:color="auto" w:sz="4" w:space="0"/>
              <w:bottom w:val="nil"/>
              <w:right w:val="single" w:color="auto" w:sz="4" w:space="0"/>
            </w:tcBorders>
            <w:noWrap w:val="0"/>
            <w:vAlign w:val="bottom"/>
          </w:tcPr>
          <w:p>
            <w:pPr>
              <w:widowControl/>
              <w:spacing w:line="320" w:lineRule="exact"/>
              <w:jc w:val="left"/>
              <w:textAlignment w:val="bottom"/>
              <w:rPr>
                <w:rFonts w:hint="eastAsia" w:ascii="仿宋" w:hAnsi="仿宋" w:eastAsia="仿宋" w:cs="仿宋"/>
                <w:sz w:val="20"/>
                <w:szCs w:val="20"/>
              </w:rPr>
            </w:pPr>
            <w:r>
              <w:rPr>
                <w:rFonts w:hint="eastAsia" w:ascii="仿宋" w:hAnsi="仿宋" w:eastAsia="仿宋" w:cs="仿宋"/>
                <w:color w:val="000000"/>
                <w:kern w:val="0"/>
                <w:sz w:val="20"/>
                <w:szCs w:val="20"/>
              </w:rPr>
              <w:t>本人作为申请单位法人代表，谨代表本单位作出以下声明：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vMerge w:val="continue"/>
            <w:tcBorders>
              <w:left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7440" w:type="dxa"/>
            <w:gridSpan w:val="6"/>
            <w:tcBorders>
              <w:top w:val="nil"/>
              <w:left w:val="single" w:color="auto" w:sz="4" w:space="0"/>
              <w:bottom w:val="nil"/>
              <w:right w:val="single" w:color="auto" w:sz="4" w:space="0"/>
            </w:tcBorders>
            <w:noWrap w:val="0"/>
            <w:vAlign w:val="center"/>
          </w:tcPr>
          <w:p>
            <w:pPr>
              <w:widowControl/>
              <w:spacing w:line="320" w:lineRule="exact"/>
              <w:jc w:val="left"/>
              <w:textAlignment w:val="center"/>
              <w:rPr>
                <w:rFonts w:hint="eastAsia" w:ascii="仿宋" w:hAnsi="仿宋" w:eastAsia="仿宋" w:cs="仿宋"/>
                <w:sz w:val="20"/>
                <w:szCs w:val="20"/>
              </w:rPr>
            </w:pPr>
            <w:r>
              <w:rPr>
                <w:rFonts w:hint="eastAsia" w:ascii="仿宋" w:hAnsi="仿宋" w:eastAsia="仿宋" w:cs="仿宋"/>
                <w:color w:val="000000"/>
                <w:kern w:val="0"/>
                <w:sz w:val="20"/>
                <w:szCs w:val="20"/>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0"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c>
          <w:tcPr>
            <w:tcW w:w="7440" w:type="dxa"/>
            <w:gridSpan w:val="6"/>
            <w:tcBorders>
              <w:top w:val="nil"/>
              <w:left w:val="single" w:color="auto" w:sz="4" w:space="0"/>
              <w:bottom w:val="single" w:color="auto" w:sz="4" w:space="0"/>
              <w:right w:val="single" w:color="auto" w:sz="4" w:space="0"/>
            </w:tcBorders>
            <w:noWrap w:val="0"/>
            <w:vAlign w:val="center"/>
          </w:tcPr>
          <w:p>
            <w:pPr>
              <w:widowControl/>
              <w:spacing w:line="560" w:lineRule="exact"/>
              <w:jc w:val="left"/>
              <w:textAlignment w:val="center"/>
              <w:rPr>
                <w:rFonts w:hint="eastAsia" w:ascii="仿宋" w:hAnsi="仿宋" w:eastAsia="仿宋" w:cs="仿宋"/>
                <w:sz w:val="20"/>
                <w:szCs w:val="20"/>
              </w:rPr>
            </w:pPr>
            <w:r>
              <w:rPr>
                <w:rFonts w:hint="eastAsia" w:ascii="仿宋" w:hAnsi="仿宋" w:eastAsia="仿宋" w:cs="仿宋"/>
                <w:color w:val="000000"/>
                <w:kern w:val="0"/>
                <w:sz w:val="20"/>
                <w:szCs w:val="20"/>
              </w:rPr>
              <w:t xml:space="preserve">    法人（授权）代表签字：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4655"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cs="仿宋"/>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w:t>
            </w:r>
            <w:r>
              <w:rPr>
                <w:rFonts w:hint="eastAsia" w:ascii="仿宋" w:hAnsi="仿宋" w:eastAsia="仿宋" w:cs="仿宋"/>
                <w:sz w:val="20"/>
                <w:szCs w:val="20"/>
              </w:rPr>
              <w:t>商务部门意见（</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p>
            <w:pPr>
              <w:spacing w:line="540" w:lineRule="exact"/>
              <w:rPr>
                <w:rFonts w:hint="eastAsia" w:ascii="仿宋" w:hAnsi="仿宋" w:eastAsia="仿宋" w:cs="仿宋"/>
                <w:sz w:val="20"/>
                <w:szCs w:val="20"/>
              </w:rPr>
            </w:pPr>
          </w:p>
          <w:p>
            <w:pPr>
              <w:spacing w:line="540" w:lineRule="exact"/>
              <w:rPr>
                <w:rFonts w:hint="eastAsia" w:ascii="仿宋" w:hAnsi="仿宋" w:eastAsia="仿宋" w:cs="仿宋"/>
                <w:sz w:val="20"/>
                <w:szCs w:val="20"/>
              </w:rPr>
            </w:pPr>
            <w:r>
              <w:rPr>
                <w:rFonts w:hint="eastAsia" w:ascii="仿宋" w:hAnsi="仿宋" w:eastAsia="仿宋" w:cs="仿宋"/>
                <w:sz w:val="20"/>
                <w:szCs w:val="20"/>
              </w:rPr>
              <w:t xml:space="preserve">经办人：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年  月  日</w:t>
            </w:r>
          </w:p>
        </w:tc>
        <w:tc>
          <w:tcPr>
            <w:tcW w:w="4655" w:type="dxa"/>
            <w:gridSpan w:val="4"/>
            <w:tcBorders>
              <w:top w:val="single" w:color="auto" w:sz="4" w:space="0"/>
              <w:left w:val="nil"/>
              <w:bottom w:val="single" w:color="auto" w:sz="4" w:space="0"/>
              <w:right w:val="single" w:color="auto" w:sz="4" w:space="0"/>
            </w:tcBorders>
            <w:noWrap w:val="0"/>
            <w:vAlign w:val="top"/>
          </w:tcPr>
          <w:p>
            <w:pPr>
              <w:spacing w:line="540" w:lineRule="exact"/>
              <w:rPr>
                <w:rFonts w:hint="eastAsia" w:ascii="仿宋" w:hAnsi="仿宋" w:eastAsia="仿宋" w:cs="仿宋"/>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w:t>
            </w:r>
            <w:r>
              <w:rPr>
                <w:rFonts w:hint="eastAsia" w:ascii="仿宋" w:hAnsi="仿宋" w:eastAsia="仿宋" w:cs="仿宋"/>
                <w:sz w:val="20"/>
                <w:szCs w:val="20"/>
              </w:rPr>
              <w:t>财政部门意见（</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p>
            <w:pPr>
              <w:spacing w:line="540" w:lineRule="exact"/>
              <w:rPr>
                <w:rFonts w:hint="eastAsia" w:ascii="仿宋" w:hAnsi="仿宋" w:eastAsia="仿宋" w:cs="仿宋"/>
                <w:sz w:val="20"/>
                <w:szCs w:val="20"/>
              </w:rPr>
            </w:pPr>
          </w:p>
          <w:p>
            <w:pPr>
              <w:spacing w:line="540" w:lineRule="exact"/>
              <w:rPr>
                <w:rFonts w:hint="eastAsia" w:ascii="仿宋" w:hAnsi="仿宋" w:eastAsia="仿宋" w:cs="仿宋"/>
                <w:sz w:val="20"/>
                <w:szCs w:val="20"/>
              </w:rPr>
            </w:pPr>
            <w:r>
              <w:rPr>
                <w:rFonts w:hint="eastAsia" w:ascii="仿宋" w:hAnsi="仿宋" w:eastAsia="仿宋" w:cs="仿宋"/>
                <w:sz w:val="20"/>
                <w:szCs w:val="20"/>
              </w:rPr>
              <w:t xml:space="preserve">经办人：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年  月  日</w:t>
            </w:r>
          </w:p>
        </w:tc>
      </w:tr>
    </w:tbl>
    <w:p>
      <w:pPr>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br w:type="page"/>
      </w:r>
    </w:p>
    <w:p>
      <w:pPr>
        <w:spacing w:line="560" w:lineRule="exact"/>
        <w:jc w:val="left"/>
        <w:rPr>
          <w:rFonts w:hint="default" w:ascii="黑体" w:hAnsi="黑体" w:eastAsia="黑体" w:cs="黑体"/>
          <w:sz w:val="32"/>
          <w:szCs w:val="32"/>
          <w:lang w:val="en"/>
        </w:rPr>
      </w:pPr>
      <w:r>
        <w:rPr>
          <w:rFonts w:hint="eastAsia" w:ascii="黑体" w:hAnsi="黑体" w:eastAsia="黑体" w:cs="黑体"/>
          <w:sz w:val="32"/>
          <w:szCs w:val="32"/>
        </w:rPr>
        <w:t>附件</w:t>
      </w:r>
      <w:r>
        <w:rPr>
          <w:rFonts w:hint="default" w:ascii="黑体" w:hAnsi="黑体" w:eastAsia="黑体" w:cs="黑体"/>
          <w:sz w:val="32"/>
          <w:szCs w:val="32"/>
          <w:lang w:val="en"/>
        </w:rPr>
        <w:t>10</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2</w:t>
      </w:r>
      <w:r>
        <w:rPr>
          <w:rFonts w:hint="eastAsia" w:ascii="方正小标宋简体" w:hAnsi="方正小标宋简体" w:eastAsia="方正小标宋简体" w:cs="方正小标宋简体"/>
          <w:bCs/>
          <w:sz w:val="36"/>
          <w:szCs w:val="36"/>
        </w:rPr>
        <w:t>年消费促进活动备案表</w:t>
      </w:r>
    </w:p>
    <w:p>
      <w:pPr>
        <w:overflowPunct w:val="0"/>
        <w:topLinePunct/>
        <w:adjustRightInd w:val="0"/>
        <w:snapToGrid w:val="0"/>
        <w:spacing w:line="560" w:lineRule="atLeast"/>
        <w:ind w:left="-199" w:leftChars="-95" w:right="-313" w:rightChars="-149" w:firstLine="300" w:firstLineChars="150"/>
        <w:jc w:val="left"/>
        <w:rPr>
          <w:rFonts w:hint="eastAsia" w:ascii="仿宋" w:hAnsi="仿宋" w:eastAsia="仿宋" w:cs="仿宋"/>
          <w:sz w:val="20"/>
          <w:szCs w:val="20"/>
        </w:rPr>
      </w:pPr>
      <w:r>
        <w:rPr>
          <w:rFonts w:hint="eastAsia" w:ascii="仿宋" w:hAnsi="仿宋" w:eastAsia="仿宋" w:cs="仿宋"/>
          <w:sz w:val="20"/>
          <w:szCs w:val="20"/>
          <w:lang w:eastAsia="zh-CN"/>
        </w:rPr>
        <w:t>填报</w:t>
      </w:r>
      <w:r>
        <w:rPr>
          <w:rFonts w:hint="eastAsia" w:ascii="仿宋" w:hAnsi="仿宋" w:eastAsia="仿宋" w:cs="仿宋"/>
          <w:sz w:val="20"/>
          <w:szCs w:val="20"/>
        </w:rPr>
        <w:t>单位：</w:t>
      </w:r>
      <w:r>
        <w:rPr>
          <w:rFonts w:hint="eastAsia" w:ascii="仿宋" w:hAnsi="仿宋" w:eastAsia="仿宋" w:cs="仿宋"/>
          <w:kern w:val="0"/>
          <w:sz w:val="20"/>
          <w:szCs w:val="20"/>
        </w:rPr>
        <w:t xml:space="preserve">（盖章）              </w:t>
      </w:r>
      <w:r>
        <w:rPr>
          <w:rFonts w:hint="eastAsia" w:ascii="仿宋" w:hAnsi="仿宋" w:eastAsia="仿宋" w:cs="仿宋"/>
          <w:kern w:val="0"/>
          <w:sz w:val="20"/>
          <w:szCs w:val="20"/>
          <w:lang w:val="en-US" w:eastAsia="zh-CN"/>
        </w:rPr>
        <w:t xml:space="preserve">                   </w:t>
      </w:r>
      <w:r>
        <w:rPr>
          <w:rFonts w:hint="eastAsia" w:ascii="仿宋" w:hAnsi="仿宋" w:eastAsia="仿宋" w:cs="仿宋"/>
          <w:kern w:val="0"/>
          <w:sz w:val="20"/>
          <w:szCs w:val="20"/>
        </w:rPr>
        <w:t xml:space="preserve">      </w:t>
      </w:r>
      <w:r>
        <w:rPr>
          <w:rFonts w:hint="eastAsia" w:ascii="仿宋" w:hAnsi="仿宋" w:eastAsia="仿宋" w:cs="仿宋"/>
          <w:sz w:val="20"/>
          <w:szCs w:val="20"/>
        </w:rPr>
        <w:t>填报日期：   年   月   日</w:t>
      </w:r>
    </w:p>
    <w:tbl>
      <w:tblPr>
        <w:tblStyle w:val="10"/>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28"/>
        <w:gridCol w:w="2384"/>
        <w:gridCol w:w="1548"/>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185" w:type="dxa"/>
            <w:vMerge w:val="restart"/>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企业</w:t>
            </w:r>
          </w:p>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基本</w:t>
            </w:r>
          </w:p>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情况</w:t>
            </w:r>
          </w:p>
        </w:tc>
        <w:tc>
          <w:tcPr>
            <w:tcW w:w="1528" w:type="dxa"/>
            <w:tcBorders>
              <w:top w:val="single" w:color="auto" w:sz="4" w:space="0"/>
              <w:left w:val="nil"/>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法人代表</w:t>
            </w:r>
          </w:p>
        </w:tc>
        <w:tc>
          <w:tcPr>
            <w:tcW w:w="2384" w:type="dxa"/>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c>
          <w:tcPr>
            <w:tcW w:w="1548" w:type="dxa"/>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联系电话</w:t>
            </w:r>
          </w:p>
        </w:tc>
        <w:tc>
          <w:tcPr>
            <w:tcW w:w="2194" w:type="dxa"/>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528" w:type="dxa"/>
            <w:tcBorders>
              <w:top w:val="single" w:color="auto" w:sz="4" w:space="0"/>
              <w:left w:val="nil"/>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联 系 人</w:t>
            </w:r>
          </w:p>
        </w:tc>
        <w:tc>
          <w:tcPr>
            <w:tcW w:w="2384" w:type="dxa"/>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c>
          <w:tcPr>
            <w:tcW w:w="1548" w:type="dxa"/>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联系电话</w:t>
            </w:r>
          </w:p>
        </w:tc>
        <w:tc>
          <w:tcPr>
            <w:tcW w:w="2194" w:type="dxa"/>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528" w:type="dxa"/>
            <w:tcBorders>
              <w:top w:val="single" w:color="auto" w:sz="4" w:space="0"/>
              <w:left w:val="nil"/>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详细地址</w:t>
            </w:r>
          </w:p>
        </w:tc>
        <w:tc>
          <w:tcPr>
            <w:tcW w:w="6126" w:type="dxa"/>
            <w:gridSpan w:val="3"/>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5" w:type="dxa"/>
            <w:vMerge w:val="restart"/>
            <w:tcBorders>
              <w:top w:val="nil"/>
              <w:left w:val="single" w:color="auto" w:sz="4" w:space="0"/>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举办</w:t>
            </w:r>
          </w:p>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活动</w:t>
            </w:r>
          </w:p>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情况</w:t>
            </w:r>
          </w:p>
        </w:tc>
        <w:tc>
          <w:tcPr>
            <w:tcW w:w="1528" w:type="dxa"/>
            <w:tcBorders>
              <w:top w:val="single" w:color="auto" w:sz="4" w:space="0"/>
              <w:left w:val="nil"/>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时 间</w:t>
            </w:r>
          </w:p>
        </w:tc>
        <w:tc>
          <w:tcPr>
            <w:tcW w:w="6126" w:type="dxa"/>
            <w:gridSpan w:val="3"/>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528" w:type="dxa"/>
            <w:tcBorders>
              <w:top w:val="single" w:color="auto" w:sz="4" w:space="0"/>
              <w:left w:val="nil"/>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地 点</w:t>
            </w:r>
          </w:p>
        </w:tc>
        <w:tc>
          <w:tcPr>
            <w:tcW w:w="6126" w:type="dxa"/>
            <w:gridSpan w:val="3"/>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528" w:type="dxa"/>
            <w:tcBorders>
              <w:top w:val="single" w:color="auto" w:sz="4" w:space="0"/>
              <w:left w:val="nil"/>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活动预算</w:t>
            </w:r>
          </w:p>
        </w:tc>
        <w:tc>
          <w:tcPr>
            <w:tcW w:w="6126" w:type="dxa"/>
            <w:gridSpan w:val="3"/>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528" w:type="dxa"/>
            <w:tcBorders>
              <w:top w:val="single" w:color="auto" w:sz="4" w:space="0"/>
              <w:left w:val="nil"/>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活动场地面积</w:t>
            </w:r>
          </w:p>
        </w:tc>
        <w:tc>
          <w:tcPr>
            <w:tcW w:w="6126" w:type="dxa"/>
            <w:gridSpan w:val="3"/>
            <w:tcBorders>
              <w:top w:val="single" w:color="auto" w:sz="4" w:space="0"/>
              <w:left w:val="nil"/>
              <w:bottom w:val="single" w:color="auto" w:sz="4" w:space="0"/>
              <w:right w:val="single" w:color="auto" w:sz="4" w:space="0"/>
            </w:tcBorders>
            <w:noWrap/>
            <w:vAlign w:val="top"/>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活动</w:t>
            </w:r>
          </w:p>
          <w:p>
            <w:pPr>
              <w:spacing w:line="480" w:lineRule="exact"/>
              <w:jc w:val="center"/>
              <w:rPr>
                <w:rFonts w:hint="eastAsia" w:ascii="仿宋" w:hAnsi="仿宋" w:eastAsia="仿宋" w:cs="仿宋"/>
                <w:sz w:val="20"/>
                <w:szCs w:val="20"/>
              </w:rPr>
            </w:pPr>
            <w:r>
              <w:rPr>
                <w:rFonts w:hint="eastAsia" w:ascii="仿宋" w:hAnsi="仿宋" w:eastAsia="仿宋" w:cs="仿宋"/>
                <w:sz w:val="20"/>
                <w:szCs w:val="20"/>
              </w:rPr>
              <w:t>方案</w:t>
            </w:r>
          </w:p>
        </w:tc>
        <w:tc>
          <w:tcPr>
            <w:tcW w:w="7654" w:type="dxa"/>
            <w:gridSpan w:val="4"/>
            <w:tcBorders>
              <w:top w:val="single" w:color="auto" w:sz="4" w:space="0"/>
              <w:left w:val="nil"/>
              <w:bottom w:val="single" w:color="auto" w:sz="4" w:space="0"/>
              <w:right w:val="single" w:color="auto" w:sz="4" w:space="0"/>
            </w:tcBorders>
            <w:noWrap/>
            <w:vAlign w:val="top"/>
          </w:tcPr>
          <w:p>
            <w:pPr>
              <w:jc w:val="center"/>
              <w:rPr>
                <w:rFonts w:hint="eastAsia" w:ascii="仿宋" w:hAnsi="仿宋" w:eastAsia="仿宋" w:cs="仿宋"/>
                <w:sz w:val="20"/>
                <w:szCs w:val="20"/>
              </w:rPr>
            </w:pPr>
          </w:p>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jc w:val="center"/>
        </w:trPr>
        <w:tc>
          <w:tcPr>
            <w:tcW w:w="8839" w:type="dxa"/>
            <w:gridSpan w:val="5"/>
            <w:tcBorders>
              <w:top w:val="single" w:color="auto" w:sz="4" w:space="0"/>
              <w:left w:val="single" w:color="auto" w:sz="4" w:space="0"/>
              <w:bottom w:val="single" w:color="auto" w:sz="4" w:space="0"/>
              <w:right w:val="single" w:color="auto" w:sz="4" w:space="0"/>
            </w:tcBorders>
            <w:noWrap/>
            <w:vAlign w:val="top"/>
          </w:tcPr>
          <w:p>
            <w:pPr>
              <w:spacing w:line="480" w:lineRule="exact"/>
              <w:rPr>
                <w:rFonts w:hint="eastAsia" w:ascii="仿宋" w:hAnsi="仿宋" w:eastAsia="仿宋" w:cs="仿宋"/>
                <w:sz w:val="20"/>
                <w:szCs w:val="20"/>
              </w:rPr>
            </w:pPr>
            <w:r>
              <w:rPr>
                <w:rFonts w:hint="eastAsia" w:ascii="仿宋" w:hAnsi="仿宋" w:eastAsia="仿宋" w:cs="仿宋"/>
                <w:sz w:val="20"/>
                <w:szCs w:val="20"/>
              </w:rPr>
              <w:t>商务主管部门意见（</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p>
            <w:pPr>
              <w:spacing w:line="480" w:lineRule="exact"/>
              <w:rPr>
                <w:rFonts w:hint="eastAsia" w:ascii="仿宋" w:hAnsi="仿宋" w:eastAsia="仿宋" w:cs="仿宋"/>
                <w:sz w:val="20"/>
                <w:szCs w:val="20"/>
              </w:rPr>
            </w:pPr>
          </w:p>
          <w:p>
            <w:pPr>
              <w:spacing w:line="480" w:lineRule="exact"/>
              <w:rPr>
                <w:rFonts w:hint="eastAsia" w:ascii="仿宋" w:hAnsi="仿宋" w:eastAsia="仿宋" w:cs="仿宋"/>
                <w:sz w:val="20"/>
                <w:szCs w:val="20"/>
              </w:rPr>
            </w:pPr>
          </w:p>
          <w:p>
            <w:pPr>
              <w:spacing w:line="480" w:lineRule="exact"/>
              <w:rPr>
                <w:rFonts w:hint="eastAsia" w:ascii="仿宋" w:hAnsi="仿宋" w:eastAsia="仿宋" w:cs="仿宋"/>
                <w:sz w:val="20"/>
                <w:szCs w:val="20"/>
              </w:rPr>
            </w:pPr>
            <w:r>
              <w:rPr>
                <w:rFonts w:hint="eastAsia" w:ascii="仿宋" w:hAnsi="仿宋" w:eastAsia="仿宋" w:cs="仿宋"/>
                <w:sz w:val="20"/>
                <w:szCs w:val="20"/>
              </w:rPr>
              <w:t xml:space="preserve">经办人：      </w:t>
            </w:r>
          </w:p>
          <w:p>
            <w:pPr>
              <w:spacing w:line="480" w:lineRule="exact"/>
              <w:ind w:firstLine="6800" w:firstLineChars="3400"/>
              <w:rPr>
                <w:rFonts w:hint="eastAsia" w:ascii="仿宋" w:hAnsi="仿宋" w:eastAsia="仿宋" w:cs="仿宋"/>
                <w:sz w:val="20"/>
                <w:szCs w:val="20"/>
              </w:rPr>
            </w:pPr>
            <w:r>
              <w:rPr>
                <w:rFonts w:hint="eastAsia" w:ascii="仿宋" w:hAnsi="仿宋" w:eastAsia="仿宋" w:cs="仿宋"/>
                <w:sz w:val="20"/>
                <w:szCs w:val="20"/>
              </w:rPr>
              <w:t>年    月    日</w:t>
            </w:r>
          </w:p>
        </w:tc>
      </w:tr>
    </w:tbl>
    <w:p>
      <w:pPr>
        <w:overflowPunct w:val="0"/>
        <w:topLinePunct/>
        <w:adjustRightInd w:val="0"/>
        <w:snapToGrid w:val="0"/>
        <w:spacing w:line="320" w:lineRule="exact"/>
        <w:ind w:left="722" w:leftChars="57" w:right="-313" w:rightChars="-149" w:hanging="602" w:hangingChars="300"/>
        <w:rPr>
          <w:rFonts w:hint="eastAsia" w:ascii="仿宋" w:hAnsi="仿宋" w:eastAsia="仿宋" w:cs="仿宋"/>
          <w:kern w:val="0"/>
          <w:sz w:val="20"/>
          <w:szCs w:val="20"/>
        </w:rPr>
      </w:pPr>
      <w:r>
        <w:rPr>
          <w:rFonts w:hint="eastAsia" w:ascii="仿宋" w:hAnsi="仿宋" w:eastAsia="仿宋" w:cs="仿宋"/>
          <w:b/>
          <w:bCs/>
          <w:kern w:val="0"/>
          <w:sz w:val="20"/>
          <w:szCs w:val="20"/>
        </w:rPr>
        <w:t>备注：</w:t>
      </w:r>
      <w:r>
        <w:rPr>
          <w:rFonts w:hint="eastAsia" w:ascii="仿宋" w:hAnsi="仿宋" w:eastAsia="仿宋" w:cs="仿宋"/>
          <w:kern w:val="0"/>
          <w:sz w:val="20"/>
          <w:szCs w:val="20"/>
        </w:rPr>
        <w:t>原则上活动举办前一周提交活动备案。市属国有企业举办活动向市商务局提交备案，其他企业举办活动向属地商务主管部门提交备案。</w:t>
      </w:r>
    </w:p>
    <w:p>
      <w:pPr>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br w:type="page"/>
      </w:r>
    </w:p>
    <w:p>
      <w:pPr>
        <w:spacing w:line="560" w:lineRule="exact"/>
        <w:jc w:val="left"/>
        <w:rPr>
          <w:rFonts w:hint="default" w:ascii="黑体" w:hAnsi="黑体" w:eastAsia="黑体" w:cs="黑体"/>
          <w:sz w:val="32"/>
          <w:szCs w:val="32"/>
          <w:lang w:val="en"/>
        </w:rPr>
      </w:pPr>
      <w:r>
        <w:rPr>
          <w:rFonts w:hint="eastAsia" w:ascii="黑体" w:hAnsi="黑体" w:eastAsia="黑体" w:cs="黑体"/>
          <w:sz w:val="32"/>
          <w:szCs w:val="32"/>
        </w:rPr>
        <w:t>附件</w:t>
      </w:r>
      <w:r>
        <w:rPr>
          <w:rFonts w:hint="default" w:ascii="黑体" w:hAnsi="黑体" w:eastAsia="黑体" w:cs="黑体"/>
          <w:sz w:val="32"/>
          <w:szCs w:val="32"/>
          <w:lang w:val="en"/>
        </w:rPr>
        <w:t>11</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2</w:t>
      </w:r>
      <w:r>
        <w:rPr>
          <w:rFonts w:hint="eastAsia" w:ascii="方正小标宋简体" w:hAnsi="方正小标宋简体" w:eastAsia="方正小标宋简体" w:cs="方正小标宋简体"/>
          <w:bCs/>
          <w:sz w:val="36"/>
          <w:szCs w:val="36"/>
        </w:rPr>
        <w:t>年消费促进活动补助资金申请表</w:t>
      </w:r>
    </w:p>
    <w:p>
      <w:pPr>
        <w:spacing w:line="200" w:lineRule="exact"/>
        <w:jc w:val="center"/>
        <w:rPr>
          <w:rFonts w:ascii="仿宋" w:hAnsi="仿宋" w:eastAsia="仿宋" w:cs="仿宋"/>
          <w:bCs/>
          <w:sz w:val="10"/>
          <w:szCs w:val="10"/>
        </w:rPr>
      </w:pPr>
    </w:p>
    <w:p>
      <w:pPr>
        <w:spacing w:line="360" w:lineRule="auto"/>
        <w:jc w:val="left"/>
        <w:rPr>
          <w:rFonts w:hint="eastAsia" w:ascii="仿宋" w:hAnsi="仿宋" w:eastAsia="仿宋" w:cs="仿宋"/>
          <w:sz w:val="20"/>
          <w:szCs w:val="20"/>
        </w:rPr>
      </w:pPr>
      <w:r>
        <w:rPr>
          <w:rFonts w:hint="eastAsia" w:ascii="仿宋" w:hAnsi="仿宋" w:eastAsia="仿宋" w:cs="仿宋"/>
          <w:sz w:val="20"/>
          <w:szCs w:val="20"/>
          <w:lang w:eastAsia="zh-CN"/>
        </w:rPr>
        <w:t>填报</w:t>
      </w:r>
      <w:r>
        <w:rPr>
          <w:rFonts w:hint="eastAsia" w:ascii="仿宋" w:hAnsi="仿宋" w:eastAsia="仿宋" w:cs="仿宋"/>
          <w:sz w:val="20"/>
          <w:szCs w:val="20"/>
        </w:rPr>
        <w:t>单位：（</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                                          填报日期：   年   月   日</w:t>
      </w:r>
    </w:p>
    <w:tbl>
      <w:tblPr>
        <w:tblStyle w:val="1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84"/>
        <w:gridCol w:w="2102"/>
        <w:gridCol w:w="692"/>
        <w:gridCol w:w="194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申报项目基本信息</w:t>
            </w: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活动名称</w:t>
            </w:r>
          </w:p>
        </w:tc>
        <w:tc>
          <w:tcPr>
            <w:tcW w:w="2794"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p>
        </w:tc>
        <w:tc>
          <w:tcPr>
            <w:tcW w:w="19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活动地址</w:t>
            </w:r>
          </w:p>
        </w:tc>
        <w:tc>
          <w:tcPr>
            <w:tcW w:w="2171"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运营主体</w:t>
            </w:r>
          </w:p>
        </w:tc>
        <w:tc>
          <w:tcPr>
            <w:tcW w:w="6905" w:type="dxa"/>
            <w:gridSpan w:val="4"/>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法人代表</w:t>
            </w:r>
          </w:p>
        </w:tc>
        <w:tc>
          <w:tcPr>
            <w:tcW w:w="2794"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p>
        </w:tc>
        <w:tc>
          <w:tcPr>
            <w:tcW w:w="19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统一信用代码证或</w:t>
            </w:r>
          </w:p>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组织机构代码证</w:t>
            </w:r>
          </w:p>
        </w:tc>
        <w:tc>
          <w:tcPr>
            <w:tcW w:w="2171"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884"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联系人</w:t>
            </w:r>
          </w:p>
        </w:tc>
        <w:tc>
          <w:tcPr>
            <w:tcW w:w="2794"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p>
        </w:tc>
        <w:tc>
          <w:tcPr>
            <w:tcW w:w="1940"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r>
              <w:rPr>
                <w:rFonts w:hint="eastAsia" w:ascii="仿宋" w:hAnsi="仿宋" w:eastAsia="仿宋" w:cs="仿宋"/>
                <w:sz w:val="20"/>
                <w:szCs w:val="20"/>
              </w:rPr>
              <w:t>联系电话</w:t>
            </w:r>
          </w:p>
        </w:tc>
        <w:tc>
          <w:tcPr>
            <w:tcW w:w="2171" w:type="dxa"/>
            <w:tcBorders>
              <w:top w:val="single" w:color="auto" w:sz="4" w:space="0"/>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88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color w:val="000000"/>
                <w:kern w:val="0"/>
                <w:sz w:val="20"/>
                <w:szCs w:val="20"/>
                <w:lang w:bidi="ar"/>
              </w:rPr>
              <w:t>账户名称</w:t>
            </w:r>
          </w:p>
        </w:tc>
        <w:tc>
          <w:tcPr>
            <w:tcW w:w="2794" w:type="dxa"/>
            <w:gridSpan w:val="2"/>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sz w:val="20"/>
                <w:szCs w:val="20"/>
              </w:rPr>
            </w:pPr>
          </w:p>
        </w:tc>
        <w:tc>
          <w:tcPr>
            <w:tcW w:w="194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color w:val="000000"/>
                <w:kern w:val="0"/>
                <w:sz w:val="20"/>
                <w:szCs w:val="20"/>
                <w:lang w:bidi="ar"/>
              </w:rPr>
              <w:t>开户银行</w:t>
            </w:r>
          </w:p>
        </w:tc>
        <w:tc>
          <w:tcPr>
            <w:tcW w:w="217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188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r>
              <w:rPr>
                <w:rFonts w:hint="eastAsia" w:ascii="仿宋" w:hAnsi="仿宋" w:eastAsia="仿宋" w:cs="仿宋"/>
                <w:color w:val="000000"/>
                <w:kern w:val="0"/>
                <w:sz w:val="20"/>
                <w:szCs w:val="20"/>
              </w:rPr>
              <w:t>银行账号</w:t>
            </w:r>
          </w:p>
        </w:tc>
        <w:tc>
          <w:tcPr>
            <w:tcW w:w="6905"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9" w:hRule="atLeast"/>
          <w:jc w:val="center"/>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0"/>
                <w:szCs w:val="20"/>
              </w:rPr>
            </w:pPr>
          </w:p>
        </w:tc>
        <w:tc>
          <w:tcPr>
            <w:tcW w:w="8789" w:type="dxa"/>
            <w:gridSpan w:val="5"/>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sz w:val="20"/>
                <w:szCs w:val="20"/>
              </w:rPr>
            </w:pPr>
            <w:r>
              <w:rPr>
                <w:rFonts w:hint="eastAsia" w:ascii="仿宋" w:hAnsi="仿宋" w:eastAsia="仿宋" w:cs="仿宋"/>
                <w:sz w:val="20"/>
                <w:szCs w:val="20"/>
              </w:rPr>
              <w:t>申报项目（活动）概况：</w:t>
            </w: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p>
          <w:p>
            <w:pPr>
              <w:rPr>
                <w:rFonts w:hint="eastAsia" w:ascii="仿宋" w:hAnsi="仿宋" w:eastAsia="仿宋" w:cs="仿宋"/>
                <w:sz w:val="20"/>
                <w:szCs w:val="20"/>
              </w:rPr>
            </w:pPr>
            <w:r>
              <w:rPr>
                <w:rFonts w:hint="eastAsia" w:ascii="仿宋" w:hAnsi="仿宋" w:eastAsia="仿宋" w:cs="仿宋"/>
                <w:sz w:val="20"/>
                <w:szCs w:val="20"/>
              </w:rPr>
              <w:t>（</w:t>
            </w:r>
            <w:r>
              <w:rPr>
                <w:rFonts w:hint="eastAsia" w:ascii="仿宋" w:hAnsi="仿宋" w:eastAsia="仿宋" w:cs="仿宋"/>
                <w:b/>
                <w:bCs/>
                <w:sz w:val="20"/>
                <w:szCs w:val="20"/>
              </w:rPr>
              <w:t>备注：</w:t>
            </w:r>
            <w:r>
              <w:rPr>
                <w:rFonts w:hint="eastAsia" w:ascii="仿宋" w:hAnsi="仿宋" w:eastAsia="仿宋" w:cs="仿宋"/>
                <w:sz w:val="20"/>
                <w:szCs w:val="20"/>
              </w:rPr>
              <w:t>填报促销活动举办时间、地点、规模、费用开支情况和取得效果等）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0"/>
                <w:szCs w:val="20"/>
              </w:rPr>
            </w:pPr>
            <w:r>
              <w:rPr>
                <w:rFonts w:hint="eastAsia" w:ascii="仿宋" w:hAnsi="仿宋" w:eastAsia="仿宋" w:cs="仿宋"/>
                <w:color w:val="000000"/>
                <w:kern w:val="0"/>
                <w:sz w:val="20"/>
                <w:szCs w:val="20"/>
              </w:rPr>
              <w:t>申请单位法人申明</w:t>
            </w:r>
          </w:p>
        </w:tc>
        <w:tc>
          <w:tcPr>
            <w:tcW w:w="8789" w:type="dxa"/>
            <w:gridSpan w:val="5"/>
            <w:tcBorders>
              <w:top w:val="single" w:color="auto" w:sz="4" w:space="0"/>
              <w:left w:val="single" w:color="auto" w:sz="4" w:space="0"/>
              <w:bottom w:val="nil"/>
              <w:right w:val="single" w:color="auto" w:sz="4" w:space="0"/>
            </w:tcBorders>
            <w:noWrap w:val="0"/>
            <w:vAlign w:val="bottom"/>
          </w:tcPr>
          <w:p>
            <w:pPr>
              <w:widowControl/>
              <w:spacing w:line="320" w:lineRule="exact"/>
              <w:jc w:val="left"/>
              <w:textAlignment w:val="bottom"/>
              <w:rPr>
                <w:rFonts w:hint="eastAsia" w:ascii="仿宋" w:hAnsi="仿宋" w:eastAsia="仿宋" w:cs="仿宋"/>
                <w:sz w:val="20"/>
                <w:szCs w:val="20"/>
              </w:rPr>
            </w:pPr>
            <w:r>
              <w:rPr>
                <w:rFonts w:hint="eastAsia" w:ascii="仿宋" w:hAnsi="仿宋" w:eastAsia="仿宋" w:cs="仿宋"/>
                <w:color w:val="000000"/>
                <w:kern w:val="0"/>
                <w:sz w:val="20"/>
                <w:szCs w:val="20"/>
              </w:rPr>
              <w:t>本人作为申请单位法人代表，谨代表本单位作出以下声明：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7"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8789" w:type="dxa"/>
            <w:gridSpan w:val="5"/>
            <w:tcBorders>
              <w:top w:val="nil"/>
              <w:left w:val="single" w:color="auto" w:sz="4" w:space="0"/>
              <w:bottom w:val="nil"/>
              <w:right w:val="single" w:color="auto" w:sz="4" w:space="0"/>
            </w:tcBorders>
            <w:noWrap w:val="0"/>
            <w:vAlign w:val="center"/>
          </w:tcPr>
          <w:p>
            <w:pPr>
              <w:widowControl/>
              <w:spacing w:line="320" w:lineRule="exact"/>
              <w:jc w:val="left"/>
              <w:textAlignment w:val="center"/>
              <w:rPr>
                <w:rFonts w:hint="eastAsia" w:ascii="仿宋" w:hAnsi="仿宋" w:eastAsia="仿宋" w:cs="仿宋"/>
                <w:sz w:val="20"/>
                <w:szCs w:val="20"/>
              </w:rPr>
            </w:pPr>
            <w:r>
              <w:rPr>
                <w:rFonts w:hint="eastAsia" w:ascii="仿宋" w:hAnsi="仿宋" w:eastAsia="仿宋" w:cs="仿宋"/>
                <w:color w:val="000000"/>
                <w:kern w:val="0"/>
                <w:sz w:val="20"/>
                <w:szCs w:val="20"/>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17"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rPr>
            </w:pPr>
          </w:p>
        </w:tc>
        <w:tc>
          <w:tcPr>
            <w:tcW w:w="8789" w:type="dxa"/>
            <w:gridSpan w:val="5"/>
            <w:tcBorders>
              <w:top w:val="nil"/>
              <w:left w:val="single" w:color="auto" w:sz="4" w:space="0"/>
              <w:bottom w:val="single" w:color="auto" w:sz="4" w:space="0"/>
              <w:right w:val="single" w:color="auto" w:sz="4" w:space="0"/>
            </w:tcBorders>
            <w:noWrap w:val="0"/>
            <w:vAlign w:val="center"/>
          </w:tcPr>
          <w:p>
            <w:pPr>
              <w:widowControl/>
              <w:spacing w:line="560" w:lineRule="exact"/>
              <w:jc w:val="left"/>
              <w:textAlignment w:val="center"/>
              <w:rPr>
                <w:rFonts w:hint="eastAsia" w:ascii="仿宋" w:hAnsi="仿宋" w:eastAsia="仿宋" w:cs="仿宋"/>
                <w:sz w:val="20"/>
                <w:szCs w:val="20"/>
              </w:rPr>
            </w:pPr>
            <w:r>
              <w:rPr>
                <w:rFonts w:hint="eastAsia" w:ascii="仿宋" w:hAnsi="仿宋" w:eastAsia="仿宋" w:cs="仿宋"/>
                <w:color w:val="000000"/>
                <w:kern w:val="0"/>
                <w:sz w:val="20"/>
                <w:szCs w:val="20"/>
              </w:rPr>
              <w:t xml:space="preserve">    法人（授权）代表签字：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480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cs="仿宋"/>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w:t>
            </w:r>
            <w:r>
              <w:rPr>
                <w:rFonts w:hint="eastAsia" w:ascii="仿宋" w:hAnsi="仿宋" w:eastAsia="仿宋" w:cs="仿宋"/>
                <w:sz w:val="20"/>
                <w:szCs w:val="20"/>
              </w:rPr>
              <w:t>商务部门意见（</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p>
            <w:pPr>
              <w:spacing w:line="540" w:lineRule="exact"/>
              <w:rPr>
                <w:rFonts w:hint="eastAsia" w:ascii="仿宋" w:hAnsi="仿宋" w:eastAsia="仿宋" w:cs="仿宋"/>
                <w:sz w:val="20"/>
                <w:szCs w:val="20"/>
              </w:rPr>
            </w:pPr>
          </w:p>
          <w:p>
            <w:pPr>
              <w:spacing w:line="540" w:lineRule="exact"/>
              <w:rPr>
                <w:rFonts w:hint="eastAsia" w:ascii="仿宋" w:hAnsi="仿宋" w:eastAsia="仿宋" w:cs="仿宋"/>
                <w:sz w:val="20"/>
                <w:szCs w:val="20"/>
              </w:rPr>
            </w:pPr>
            <w:r>
              <w:rPr>
                <w:rFonts w:hint="eastAsia" w:ascii="仿宋" w:hAnsi="仿宋" w:eastAsia="仿宋" w:cs="仿宋"/>
                <w:sz w:val="20"/>
                <w:szCs w:val="20"/>
              </w:rPr>
              <w:t>经办人：                    年  月  日</w:t>
            </w:r>
          </w:p>
        </w:tc>
        <w:tc>
          <w:tcPr>
            <w:tcW w:w="4803"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cs="仿宋"/>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w:t>
            </w:r>
            <w:r>
              <w:rPr>
                <w:rFonts w:hint="eastAsia" w:ascii="仿宋" w:hAnsi="仿宋" w:eastAsia="仿宋" w:cs="仿宋"/>
                <w:sz w:val="20"/>
                <w:szCs w:val="20"/>
              </w:rPr>
              <w:t>财政部门意见（</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p>
            <w:pPr>
              <w:spacing w:line="540" w:lineRule="exact"/>
              <w:rPr>
                <w:rFonts w:hint="eastAsia" w:ascii="仿宋" w:hAnsi="仿宋" w:eastAsia="仿宋" w:cs="仿宋"/>
                <w:sz w:val="20"/>
                <w:szCs w:val="20"/>
              </w:rPr>
            </w:pPr>
          </w:p>
          <w:p>
            <w:pPr>
              <w:spacing w:line="540" w:lineRule="exact"/>
              <w:rPr>
                <w:rFonts w:hint="eastAsia" w:ascii="仿宋" w:hAnsi="仿宋" w:eastAsia="仿宋" w:cs="仿宋"/>
                <w:sz w:val="20"/>
                <w:szCs w:val="20"/>
              </w:rPr>
            </w:pPr>
            <w:r>
              <w:rPr>
                <w:rFonts w:hint="eastAsia" w:ascii="仿宋" w:hAnsi="仿宋" w:eastAsia="仿宋" w:cs="仿宋"/>
                <w:sz w:val="20"/>
                <w:szCs w:val="20"/>
              </w:rPr>
              <w:t xml:space="preserve">经办人：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年  月  日</w:t>
            </w:r>
          </w:p>
        </w:tc>
      </w:tr>
    </w:tbl>
    <w:p>
      <w:pPr>
        <w:spacing w:line="700" w:lineRule="exact"/>
        <w:rPr>
          <w:rFonts w:hint="eastAsia" w:ascii="黑体" w:eastAsia="黑体"/>
          <w:b/>
          <w:sz w:val="32"/>
          <w:szCs w:val="32"/>
          <w:lang w:val="en-US" w:eastAsia="zh-CN"/>
        </w:rPr>
      </w:pPr>
      <w:r>
        <w:rPr>
          <w:rFonts w:hint="eastAsia" w:ascii="仿宋" w:hAnsi="仿宋" w:eastAsia="仿宋" w:cs="仿宋"/>
          <w:color w:val="000000"/>
          <w:kern w:val="0"/>
          <w:sz w:val="32"/>
          <w:szCs w:val="32"/>
        </w:rPr>
        <w:br w:type="page"/>
      </w:r>
      <w:r>
        <w:rPr>
          <w:rFonts w:hint="eastAsia" w:ascii="黑体" w:eastAsia="黑体"/>
          <w:b/>
          <w:sz w:val="32"/>
          <w:szCs w:val="32"/>
        </w:rPr>
        <w:t>附件</w:t>
      </w:r>
      <w:r>
        <w:rPr>
          <w:rFonts w:hint="default" w:ascii="黑体" w:eastAsia="黑体"/>
          <w:b/>
          <w:sz w:val="32"/>
          <w:szCs w:val="32"/>
          <w:lang w:val="en"/>
        </w:rPr>
        <w:t>1</w:t>
      </w:r>
      <w:r>
        <w:rPr>
          <w:rFonts w:hint="eastAsia" w:ascii="黑体" w:eastAsia="黑体"/>
          <w:b/>
          <w:sz w:val="32"/>
          <w:szCs w:val="32"/>
        </w:rPr>
        <w:t>2</w:t>
      </w:r>
      <w:r>
        <w:rPr>
          <w:rFonts w:hint="eastAsia" w:ascii="黑体" w:eastAsia="黑体"/>
          <w:b/>
          <w:sz w:val="32"/>
          <w:szCs w:val="32"/>
          <w:lang w:val="en-US" w:eastAsia="zh-CN"/>
        </w:rPr>
        <w:t xml:space="preserve">     </w:t>
      </w:r>
    </w:p>
    <w:p>
      <w:pPr>
        <w:spacing w:line="700" w:lineRule="exact"/>
        <w:jc w:val="center"/>
        <w:rPr>
          <w:rFonts w:hint="eastAsia" w:ascii="方正大标宋简体" w:hAnsi="宋体" w:eastAsia="方正大标宋简体" w:cs="宋体"/>
          <w:b/>
          <w:color w:val="333333"/>
          <w:kern w:val="0"/>
          <w:sz w:val="36"/>
          <w:szCs w:val="36"/>
        </w:rPr>
      </w:pPr>
      <w:r>
        <w:rPr>
          <w:rFonts w:hint="eastAsia" w:ascii="方正大标宋简体" w:hAnsi="宋体" w:eastAsia="方正大标宋简体" w:cs="宋体"/>
          <w:b/>
          <w:color w:val="333333"/>
          <w:kern w:val="0"/>
          <w:sz w:val="36"/>
          <w:szCs w:val="36"/>
        </w:rPr>
        <w:t>20</w:t>
      </w:r>
      <w:r>
        <w:rPr>
          <w:rFonts w:hint="eastAsia" w:ascii="方正大标宋简体" w:hAnsi="宋体" w:eastAsia="方正大标宋简体" w:cs="宋体"/>
          <w:b/>
          <w:color w:val="333333"/>
          <w:kern w:val="0"/>
          <w:sz w:val="36"/>
          <w:szCs w:val="36"/>
          <w:lang w:val="en-US" w:eastAsia="zh-CN"/>
        </w:rPr>
        <w:t>22</w:t>
      </w:r>
      <w:r>
        <w:rPr>
          <w:rFonts w:hint="eastAsia" w:ascii="方正大标宋简体" w:hAnsi="宋体" w:eastAsia="方正大标宋简体" w:cs="宋体"/>
          <w:b/>
          <w:color w:val="333333"/>
          <w:kern w:val="0"/>
          <w:sz w:val="36"/>
          <w:szCs w:val="36"/>
        </w:rPr>
        <w:t>年泉州市“菜篮子”工程建设项目申报表</w:t>
      </w:r>
    </w:p>
    <w:p>
      <w:pPr>
        <w:pStyle w:val="6"/>
        <w:rPr>
          <w:rFonts w:hint="eastAsia"/>
        </w:rPr>
      </w:pPr>
    </w:p>
    <w:p>
      <w:pPr>
        <w:widowControl/>
        <w:shd w:val="clear"/>
        <w:spacing w:line="360" w:lineRule="auto"/>
        <w:jc w:val="left"/>
        <w:rPr>
          <w:rFonts w:hint="default"/>
          <w:color w:val="333333"/>
          <w:kern w:val="0"/>
          <w:sz w:val="26"/>
          <w:szCs w:val="26"/>
          <w:lang w:val="en"/>
        </w:rPr>
      </w:pPr>
      <w:r>
        <w:rPr>
          <w:rFonts w:hint="eastAsia" w:ascii="仿宋" w:hAnsi="仿宋" w:eastAsia="仿宋" w:cs="仿宋"/>
          <w:sz w:val="20"/>
          <w:szCs w:val="20"/>
          <w:lang w:eastAsia="zh-CN"/>
        </w:rPr>
        <w:t>填报</w:t>
      </w:r>
      <w:r>
        <w:rPr>
          <w:rFonts w:hint="eastAsia" w:ascii="仿宋" w:hAnsi="仿宋" w:eastAsia="仿宋" w:cs="仿宋"/>
          <w:sz w:val="20"/>
          <w:szCs w:val="20"/>
        </w:rPr>
        <w:t>单位：（</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                                          填报日期：   年   月   日</w:t>
      </w:r>
    </w:p>
    <w:tbl>
      <w:tblPr>
        <w:tblStyle w:val="10"/>
        <w:tblW w:w="10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3"/>
        <w:gridCol w:w="4"/>
        <w:gridCol w:w="2482"/>
        <w:gridCol w:w="302"/>
        <w:gridCol w:w="1149"/>
        <w:gridCol w:w="958"/>
        <w:gridCol w:w="218"/>
        <w:gridCol w:w="210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223" w:type="dxa"/>
            <w:vMerge w:val="restart"/>
            <w:noWrap w:val="0"/>
            <w:tcMar>
              <w:top w:w="0" w:type="dxa"/>
              <w:left w:w="108" w:type="dxa"/>
              <w:bottom w:w="0" w:type="dxa"/>
              <w:right w:w="108" w:type="dxa"/>
            </w:tcMar>
            <w:vAlign w:val="center"/>
          </w:tcPr>
          <w:p>
            <w:pPr>
              <w:widowControl/>
              <w:spacing w:line="320" w:lineRule="exact"/>
              <w:jc w:val="center"/>
              <w:textAlignment w:val="center"/>
              <w:rPr>
                <w:rFonts w:hint="eastAsia" w:ascii="宋体" w:hAnsi="宋体" w:eastAsia="宋体" w:cs="宋体"/>
                <w:b w:val="0"/>
                <w:color w:val="000000"/>
                <w:kern w:val="0"/>
                <w:sz w:val="20"/>
                <w:szCs w:val="20"/>
              </w:rPr>
            </w:pPr>
            <w:r>
              <w:rPr>
                <w:rFonts w:hint="eastAsia" w:ascii="宋体" w:hAnsi="宋体" w:eastAsia="宋体" w:cs="宋体"/>
                <w:b w:val="0"/>
                <w:color w:val="000000"/>
                <w:kern w:val="0"/>
                <w:sz w:val="20"/>
                <w:szCs w:val="20"/>
              </w:rPr>
              <w:t>申报</w:t>
            </w:r>
          </w:p>
          <w:p>
            <w:pPr>
              <w:widowControl/>
              <w:spacing w:line="320" w:lineRule="exact"/>
              <w:jc w:val="center"/>
              <w:textAlignment w:val="center"/>
              <w:rPr>
                <w:rFonts w:hint="eastAsia" w:ascii="宋体" w:hAnsi="宋体" w:eastAsia="宋体" w:cs="宋体"/>
                <w:b w:val="0"/>
                <w:color w:val="000000"/>
                <w:kern w:val="0"/>
                <w:sz w:val="20"/>
                <w:szCs w:val="20"/>
              </w:rPr>
            </w:pPr>
            <w:r>
              <w:rPr>
                <w:rFonts w:hint="eastAsia" w:ascii="宋体" w:hAnsi="宋体" w:eastAsia="宋体" w:cs="宋体"/>
                <w:b w:val="0"/>
                <w:color w:val="000000"/>
                <w:kern w:val="0"/>
                <w:sz w:val="20"/>
                <w:szCs w:val="20"/>
              </w:rPr>
              <w:t>单位</w:t>
            </w:r>
          </w:p>
          <w:p>
            <w:pPr>
              <w:widowControl/>
              <w:spacing w:line="320" w:lineRule="exact"/>
              <w:jc w:val="center"/>
              <w:textAlignment w:val="center"/>
              <w:rPr>
                <w:rFonts w:hint="eastAsia" w:ascii="宋体" w:hAnsi="宋体" w:eastAsia="宋体" w:cs="宋体"/>
                <w:b w:val="0"/>
                <w:color w:val="000000"/>
                <w:kern w:val="0"/>
                <w:sz w:val="20"/>
                <w:szCs w:val="20"/>
              </w:rPr>
            </w:pPr>
            <w:r>
              <w:rPr>
                <w:rFonts w:hint="eastAsia" w:ascii="宋体" w:hAnsi="宋体" w:eastAsia="宋体" w:cs="宋体"/>
                <w:b w:val="0"/>
                <w:color w:val="000000"/>
                <w:kern w:val="0"/>
                <w:sz w:val="20"/>
                <w:szCs w:val="20"/>
              </w:rPr>
              <w:t>基本</w:t>
            </w:r>
          </w:p>
          <w:p>
            <w:pPr>
              <w:widowControl/>
              <w:spacing w:line="320" w:lineRule="exact"/>
              <w:jc w:val="center"/>
              <w:textAlignment w:val="center"/>
              <w:rPr>
                <w:rFonts w:ascii="宋体" w:hAnsi="宋体" w:cs="宋体"/>
                <w:kern w:val="0"/>
                <w:sz w:val="24"/>
              </w:rPr>
            </w:pPr>
            <w:r>
              <w:rPr>
                <w:rFonts w:hint="eastAsia" w:ascii="宋体" w:hAnsi="宋体" w:eastAsia="宋体" w:cs="宋体"/>
                <w:b w:val="0"/>
                <w:color w:val="000000"/>
                <w:kern w:val="0"/>
                <w:sz w:val="20"/>
                <w:szCs w:val="20"/>
              </w:rPr>
              <w:t>情况</w:t>
            </w:r>
          </w:p>
        </w:tc>
        <w:tc>
          <w:tcPr>
            <w:tcW w:w="2788" w:type="dxa"/>
            <w:gridSpan w:val="3"/>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法人代表</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c>
          <w:tcPr>
            <w:tcW w:w="210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法人身份证号</w:t>
            </w:r>
          </w:p>
        </w:tc>
        <w:tc>
          <w:tcPr>
            <w:tcW w:w="191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223" w:type="dxa"/>
            <w:vMerge w:val="continue"/>
            <w:noWrap w:val="0"/>
            <w:vAlign w:val="center"/>
          </w:tcPr>
          <w:p>
            <w:pPr>
              <w:widowControl/>
              <w:jc w:val="left"/>
              <w:rPr>
                <w:rFonts w:ascii="宋体" w:hAnsi="宋体" w:cs="宋体"/>
                <w:kern w:val="0"/>
                <w:sz w:val="24"/>
              </w:rPr>
            </w:pPr>
          </w:p>
        </w:tc>
        <w:tc>
          <w:tcPr>
            <w:tcW w:w="2788" w:type="dxa"/>
            <w:gridSpan w:val="3"/>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联系人</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c>
          <w:tcPr>
            <w:tcW w:w="210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联系电话</w:t>
            </w:r>
          </w:p>
        </w:tc>
        <w:tc>
          <w:tcPr>
            <w:tcW w:w="191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223" w:type="dxa"/>
            <w:vMerge w:val="continue"/>
            <w:noWrap w:val="0"/>
            <w:vAlign w:val="center"/>
          </w:tcPr>
          <w:p>
            <w:pPr>
              <w:widowControl/>
              <w:jc w:val="left"/>
              <w:rPr>
                <w:rFonts w:ascii="宋体" w:hAnsi="宋体" w:cs="宋体"/>
                <w:kern w:val="0"/>
                <w:sz w:val="24"/>
              </w:rPr>
            </w:pPr>
          </w:p>
        </w:tc>
        <w:tc>
          <w:tcPr>
            <w:tcW w:w="2788" w:type="dxa"/>
            <w:gridSpan w:val="3"/>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通讯地址</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c>
          <w:tcPr>
            <w:tcW w:w="210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组织机构代码</w:t>
            </w:r>
          </w:p>
        </w:tc>
        <w:tc>
          <w:tcPr>
            <w:tcW w:w="191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223" w:type="dxa"/>
            <w:vMerge w:val="continue"/>
            <w:noWrap w:val="0"/>
            <w:vAlign w:val="center"/>
          </w:tcPr>
          <w:p>
            <w:pPr>
              <w:widowControl/>
              <w:jc w:val="left"/>
              <w:rPr>
                <w:rFonts w:ascii="宋体" w:hAnsi="宋体" w:cs="宋体"/>
                <w:kern w:val="0"/>
                <w:sz w:val="24"/>
              </w:rPr>
            </w:pPr>
          </w:p>
        </w:tc>
        <w:tc>
          <w:tcPr>
            <w:tcW w:w="2788" w:type="dxa"/>
            <w:gridSpan w:val="3"/>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无公害农产品</w:t>
            </w:r>
            <w:r>
              <w:rPr>
                <w:rFonts w:hint="eastAsia" w:ascii="方正仿宋_GBK" w:hAnsi="方正仿宋_GBK" w:eastAsia="方正仿宋_GBK" w:cs="方正仿宋_GBK"/>
                <w:kern w:val="0"/>
                <w:sz w:val="20"/>
                <w:szCs w:val="20"/>
                <w:lang w:eastAsia="zh-CN"/>
              </w:rPr>
              <w:t>（</w:t>
            </w:r>
            <w:r>
              <w:rPr>
                <w:rFonts w:hint="eastAsia" w:ascii="方正仿宋_GBK" w:hAnsi="方正仿宋_GBK" w:eastAsia="方正仿宋_GBK" w:cs="方正仿宋_GBK"/>
                <w:kern w:val="0"/>
                <w:sz w:val="20"/>
                <w:szCs w:val="20"/>
              </w:rPr>
              <w:t>无公害产地</w:t>
            </w:r>
            <w:r>
              <w:rPr>
                <w:rFonts w:hint="eastAsia" w:ascii="方正仿宋_GBK" w:hAnsi="方正仿宋_GBK" w:eastAsia="方正仿宋_GBK" w:cs="方正仿宋_GBK"/>
                <w:kern w:val="0"/>
                <w:sz w:val="20"/>
                <w:szCs w:val="20"/>
                <w:lang w:eastAsia="zh-CN"/>
              </w:rPr>
              <w:t>）、</w:t>
            </w:r>
            <w:r>
              <w:rPr>
                <w:rFonts w:hint="eastAsia" w:ascii="方正仿宋_GBK" w:hAnsi="方正仿宋_GBK" w:eastAsia="方正仿宋_GBK" w:cs="方正仿宋_GBK"/>
                <w:kern w:val="0"/>
                <w:sz w:val="20"/>
                <w:szCs w:val="20"/>
                <w:lang w:val="en-US" w:eastAsia="zh-CN"/>
              </w:rPr>
              <w:t>绿色食品或有机产品（食品）</w:t>
            </w:r>
            <w:r>
              <w:rPr>
                <w:rFonts w:hint="eastAsia" w:ascii="方正仿宋_GBK" w:hAnsi="方正仿宋_GBK" w:eastAsia="方正仿宋_GBK" w:cs="方正仿宋_GBK"/>
                <w:kern w:val="0"/>
                <w:sz w:val="20"/>
                <w:szCs w:val="20"/>
                <w:lang w:eastAsia="zh-CN"/>
              </w:rPr>
              <w:t>（</w:t>
            </w:r>
            <w:r>
              <w:rPr>
                <w:rFonts w:hint="eastAsia" w:ascii="方正仿宋_GBK" w:hAnsi="方正仿宋_GBK" w:eastAsia="方正仿宋_GBK" w:cs="方正仿宋_GBK"/>
                <w:kern w:val="0"/>
                <w:sz w:val="20"/>
                <w:szCs w:val="20"/>
                <w:lang w:val="en-US" w:eastAsia="zh-CN"/>
              </w:rPr>
              <w:t>仅申报新增或优化菜篮子基地项目填写）</w:t>
            </w:r>
          </w:p>
        </w:tc>
        <w:tc>
          <w:tcPr>
            <w:tcW w:w="2325" w:type="dxa"/>
            <w:gridSpan w:val="3"/>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c>
          <w:tcPr>
            <w:tcW w:w="210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证书有效期</w:t>
            </w:r>
          </w:p>
        </w:tc>
        <w:tc>
          <w:tcPr>
            <w:tcW w:w="1919" w:type="dxa"/>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1223" w:type="dxa"/>
            <w:vMerge w:val="continue"/>
            <w:noWrap w:val="0"/>
            <w:vAlign w:val="center"/>
          </w:tcPr>
          <w:p>
            <w:pPr>
              <w:widowControl/>
              <w:jc w:val="left"/>
              <w:rPr>
                <w:rFonts w:ascii="宋体" w:hAnsi="宋体" w:cs="宋体"/>
                <w:kern w:val="0"/>
                <w:sz w:val="24"/>
              </w:rPr>
            </w:pPr>
          </w:p>
        </w:tc>
        <w:tc>
          <w:tcPr>
            <w:tcW w:w="9141" w:type="dxa"/>
            <w:gridSpan w:val="8"/>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20</w:t>
            </w:r>
            <w:r>
              <w:rPr>
                <w:rFonts w:hint="eastAsia" w:ascii="方正仿宋_GBK" w:hAnsi="方正仿宋_GBK" w:eastAsia="方正仿宋_GBK" w:cs="方正仿宋_GBK"/>
                <w:kern w:val="0"/>
                <w:sz w:val="20"/>
                <w:szCs w:val="20"/>
                <w:lang w:val="en-US" w:eastAsia="zh-CN"/>
              </w:rPr>
              <w:t>21</w:t>
            </w:r>
            <w:r>
              <w:rPr>
                <w:rFonts w:hint="eastAsia" w:ascii="方正仿宋_GBK" w:hAnsi="方正仿宋_GBK" w:eastAsia="方正仿宋_GBK" w:cs="方正仿宋_GBK"/>
                <w:kern w:val="0"/>
                <w:sz w:val="20"/>
                <w:szCs w:val="20"/>
              </w:rPr>
              <w:t>年度生产销售基本情况（头、吨、万公斤）</w:t>
            </w:r>
          </w:p>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lang w:eastAsia="zh-CN"/>
              </w:rPr>
              <w:t>（</w:t>
            </w:r>
            <w:r>
              <w:rPr>
                <w:rFonts w:hint="eastAsia" w:ascii="方正仿宋_GBK" w:hAnsi="方正仿宋_GBK" w:eastAsia="方正仿宋_GBK" w:cs="方正仿宋_GBK"/>
                <w:kern w:val="0"/>
                <w:sz w:val="20"/>
                <w:szCs w:val="20"/>
                <w:lang w:val="en-US" w:eastAsia="zh-CN"/>
              </w:rPr>
              <w:t>仅申报新增或优化菜篮子基地项目填写）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223" w:type="dxa"/>
            <w:vMerge w:val="continue"/>
            <w:noWrap w:val="0"/>
            <w:vAlign w:val="center"/>
          </w:tcPr>
          <w:p>
            <w:pPr>
              <w:widowControl/>
              <w:jc w:val="left"/>
              <w:rPr>
                <w:rFonts w:ascii="宋体" w:hAnsi="宋体" w:cs="宋体"/>
                <w:kern w:val="0"/>
                <w:sz w:val="24"/>
              </w:rPr>
            </w:pPr>
          </w:p>
        </w:tc>
        <w:tc>
          <w:tcPr>
            <w:tcW w:w="2486" w:type="dxa"/>
            <w:gridSpan w:val="2"/>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主要产品</w:t>
            </w:r>
          </w:p>
        </w:tc>
        <w:tc>
          <w:tcPr>
            <w:tcW w:w="6655" w:type="dxa"/>
            <w:gridSpan w:val="6"/>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3" w:type="dxa"/>
            <w:vMerge w:val="continue"/>
            <w:noWrap w:val="0"/>
            <w:vAlign w:val="center"/>
          </w:tcPr>
          <w:p>
            <w:pPr>
              <w:widowControl/>
              <w:jc w:val="left"/>
              <w:rPr>
                <w:rFonts w:ascii="宋体" w:hAnsi="宋体" w:cs="宋体"/>
                <w:kern w:val="0"/>
                <w:sz w:val="24"/>
              </w:rPr>
            </w:pPr>
          </w:p>
        </w:tc>
        <w:tc>
          <w:tcPr>
            <w:tcW w:w="2486" w:type="dxa"/>
            <w:gridSpan w:val="2"/>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产品上市量</w:t>
            </w:r>
          </w:p>
        </w:tc>
        <w:tc>
          <w:tcPr>
            <w:tcW w:w="6655" w:type="dxa"/>
            <w:gridSpan w:val="6"/>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3" w:type="dxa"/>
            <w:vMerge w:val="continue"/>
            <w:noWrap w:val="0"/>
            <w:vAlign w:val="center"/>
          </w:tcPr>
          <w:p>
            <w:pPr>
              <w:widowControl/>
              <w:jc w:val="left"/>
              <w:rPr>
                <w:rFonts w:ascii="宋体" w:hAnsi="宋体" w:cs="宋体"/>
                <w:kern w:val="0"/>
                <w:sz w:val="24"/>
              </w:rPr>
            </w:pPr>
          </w:p>
        </w:tc>
        <w:tc>
          <w:tcPr>
            <w:tcW w:w="2486" w:type="dxa"/>
            <w:gridSpan w:val="2"/>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产品销售地</w:t>
            </w:r>
          </w:p>
        </w:tc>
        <w:tc>
          <w:tcPr>
            <w:tcW w:w="6655" w:type="dxa"/>
            <w:gridSpan w:val="6"/>
            <w:noWrap w:val="0"/>
            <w:tcMar>
              <w:top w:w="0" w:type="dxa"/>
              <w:left w:w="108" w:type="dxa"/>
              <w:bottom w:w="0" w:type="dxa"/>
              <w:right w:w="108" w:type="dxa"/>
            </w:tcMar>
            <w:vAlign w:val="center"/>
          </w:tcPr>
          <w:p>
            <w:pPr>
              <w:widowControl/>
              <w:spacing w:line="320" w:lineRule="exac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8" w:hRule="atLeast"/>
          <w:jc w:val="center"/>
        </w:trPr>
        <w:tc>
          <w:tcPr>
            <w:tcW w:w="1223" w:type="dxa"/>
            <w:vMerge w:val="restart"/>
            <w:noWrap w:val="0"/>
            <w:tcMar>
              <w:top w:w="0" w:type="dxa"/>
              <w:left w:w="108" w:type="dxa"/>
              <w:bottom w:w="0" w:type="dxa"/>
              <w:right w:w="108" w:type="dxa"/>
            </w:tcMar>
            <w:vAlign w:val="center"/>
          </w:tcPr>
          <w:p>
            <w:pPr>
              <w:widowControl/>
              <w:spacing w:line="320" w:lineRule="exact"/>
              <w:jc w:val="center"/>
              <w:textAlignment w:val="center"/>
              <w:rPr>
                <w:rFonts w:hint="eastAsia" w:ascii="宋体" w:hAnsi="宋体" w:eastAsia="宋体" w:cs="宋体"/>
                <w:b w:val="0"/>
                <w:color w:val="000000"/>
                <w:kern w:val="0"/>
                <w:sz w:val="20"/>
                <w:szCs w:val="20"/>
              </w:rPr>
            </w:pPr>
            <w:r>
              <w:rPr>
                <w:rFonts w:hint="eastAsia" w:ascii="宋体" w:hAnsi="宋体" w:eastAsia="宋体" w:cs="宋体"/>
                <w:b w:val="0"/>
                <w:color w:val="000000"/>
                <w:kern w:val="0"/>
                <w:sz w:val="20"/>
                <w:szCs w:val="20"/>
              </w:rPr>
              <w:t>项目</w:t>
            </w:r>
          </w:p>
          <w:p>
            <w:pPr>
              <w:widowControl/>
              <w:spacing w:line="320" w:lineRule="exact"/>
              <w:jc w:val="center"/>
              <w:textAlignment w:val="center"/>
              <w:rPr>
                <w:rFonts w:hint="eastAsia" w:ascii="宋体" w:hAnsi="宋体" w:eastAsia="宋体" w:cs="宋体"/>
                <w:b w:val="0"/>
                <w:color w:val="000000"/>
                <w:kern w:val="0"/>
                <w:sz w:val="20"/>
                <w:szCs w:val="20"/>
              </w:rPr>
            </w:pPr>
            <w:r>
              <w:rPr>
                <w:rFonts w:hint="eastAsia" w:ascii="宋体" w:hAnsi="宋体" w:eastAsia="宋体" w:cs="宋体"/>
                <w:b w:val="0"/>
                <w:color w:val="000000"/>
                <w:kern w:val="0"/>
                <w:sz w:val="20"/>
                <w:szCs w:val="20"/>
              </w:rPr>
              <w:t>建设</w:t>
            </w:r>
          </w:p>
          <w:p>
            <w:pPr>
              <w:widowControl/>
              <w:spacing w:line="320" w:lineRule="exact"/>
              <w:jc w:val="center"/>
              <w:textAlignment w:val="center"/>
              <w:rPr>
                <w:rFonts w:hint="eastAsia" w:ascii="宋体" w:hAnsi="宋体" w:eastAsia="宋体" w:cs="宋体"/>
                <w:b w:val="0"/>
                <w:color w:val="000000"/>
                <w:kern w:val="0"/>
                <w:sz w:val="20"/>
                <w:szCs w:val="20"/>
              </w:rPr>
            </w:pPr>
            <w:r>
              <w:rPr>
                <w:rFonts w:hint="eastAsia" w:ascii="宋体" w:hAnsi="宋体" w:eastAsia="宋体" w:cs="宋体"/>
                <w:b w:val="0"/>
                <w:color w:val="000000"/>
                <w:kern w:val="0"/>
                <w:sz w:val="20"/>
                <w:szCs w:val="20"/>
              </w:rPr>
              <w:t>基本</w:t>
            </w:r>
          </w:p>
          <w:p>
            <w:pPr>
              <w:widowControl/>
              <w:spacing w:line="320" w:lineRule="exact"/>
              <w:jc w:val="center"/>
              <w:textAlignment w:val="center"/>
              <w:rPr>
                <w:rFonts w:ascii="宋体" w:hAnsi="宋体" w:cs="宋体"/>
                <w:kern w:val="0"/>
                <w:sz w:val="24"/>
              </w:rPr>
            </w:pPr>
            <w:r>
              <w:rPr>
                <w:rFonts w:hint="eastAsia" w:ascii="宋体" w:hAnsi="宋体" w:eastAsia="宋体" w:cs="宋体"/>
                <w:b w:val="0"/>
                <w:color w:val="000000"/>
                <w:kern w:val="0"/>
                <w:sz w:val="20"/>
                <w:szCs w:val="20"/>
              </w:rPr>
              <w:t>情况</w:t>
            </w:r>
          </w:p>
        </w:tc>
        <w:tc>
          <w:tcPr>
            <w:tcW w:w="2486" w:type="dxa"/>
            <w:gridSpan w:val="2"/>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项目主要内容及相关资金投入情况</w:t>
            </w:r>
          </w:p>
          <w:p>
            <w:pPr>
              <w:widowControl/>
              <w:spacing w:line="36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（限800字以内）</w:t>
            </w:r>
          </w:p>
        </w:tc>
        <w:tc>
          <w:tcPr>
            <w:tcW w:w="6655" w:type="dxa"/>
            <w:gridSpan w:val="6"/>
            <w:noWrap w:val="0"/>
            <w:tcMar>
              <w:top w:w="0" w:type="dxa"/>
              <w:left w:w="108" w:type="dxa"/>
              <w:bottom w:w="0" w:type="dxa"/>
              <w:right w:w="108" w:type="dxa"/>
            </w:tcMar>
            <w:vAlign w:val="top"/>
          </w:tcPr>
          <w:p>
            <w:pPr>
              <w:widowControl/>
              <w:spacing w:line="320" w:lineRule="exact"/>
              <w:jc w:val="center"/>
              <w:textAlignment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9" w:hRule="atLeast"/>
          <w:jc w:val="center"/>
        </w:trPr>
        <w:tc>
          <w:tcPr>
            <w:tcW w:w="1223" w:type="dxa"/>
            <w:vMerge w:val="continue"/>
            <w:noWrap w:val="0"/>
            <w:tcMar>
              <w:top w:w="0" w:type="dxa"/>
              <w:left w:w="108" w:type="dxa"/>
              <w:bottom w:w="0" w:type="dxa"/>
              <w:right w:w="108" w:type="dxa"/>
            </w:tcMar>
            <w:vAlign w:val="center"/>
          </w:tcPr>
          <w:p>
            <w:pPr>
              <w:widowControl/>
              <w:spacing w:line="300" w:lineRule="atLeast"/>
              <w:jc w:val="center"/>
              <w:rPr>
                <w:rFonts w:hint="eastAsia" w:ascii="仿宋_GB2312" w:hAnsi="宋体" w:eastAsia="仿宋_GB2312" w:cs="宋体"/>
                <w:b/>
                <w:kern w:val="0"/>
                <w:sz w:val="24"/>
              </w:rPr>
            </w:pPr>
          </w:p>
        </w:tc>
        <w:tc>
          <w:tcPr>
            <w:tcW w:w="2486" w:type="dxa"/>
            <w:gridSpan w:val="2"/>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kern w:val="0"/>
                <w:sz w:val="20"/>
                <w:szCs w:val="20"/>
              </w:rPr>
            </w:pPr>
          </w:p>
        </w:tc>
        <w:tc>
          <w:tcPr>
            <w:tcW w:w="6655" w:type="dxa"/>
            <w:gridSpan w:val="6"/>
            <w:noWrap w:val="0"/>
            <w:tcMar>
              <w:top w:w="0" w:type="dxa"/>
              <w:left w:w="108" w:type="dxa"/>
              <w:bottom w:w="0" w:type="dxa"/>
              <w:right w:w="108" w:type="dxa"/>
            </w:tcMar>
            <w:vAlign w:val="top"/>
          </w:tcPr>
          <w:p>
            <w:pPr>
              <w:widowControl/>
              <w:spacing w:line="300" w:lineRule="atLeast"/>
              <w:jc w:val="left"/>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3" w:type="dxa"/>
            <w:vMerge w:val="continue"/>
            <w:noWrap w:val="0"/>
            <w:vAlign w:val="center"/>
          </w:tcPr>
          <w:p>
            <w:pPr>
              <w:widowControl/>
              <w:jc w:val="left"/>
              <w:rPr>
                <w:rFonts w:ascii="宋体" w:hAnsi="宋体" w:cs="宋体"/>
                <w:kern w:val="0"/>
                <w:sz w:val="24"/>
              </w:rPr>
            </w:pPr>
          </w:p>
        </w:tc>
        <w:tc>
          <w:tcPr>
            <w:tcW w:w="2486" w:type="dxa"/>
            <w:gridSpan w:val="2"/>
            <w:vMerge w:val="restart"/>
            <w:noWrap w:val="0"/>
            <w:tcMar>
              <w:top w:w="0" w:type="dxa"/>
              <w:left w:w="108" w:type="dxa"/>
              <w:bottom w:w="0" w:type="dxa"/>
              <w:right w:w="108" w:type="dxa"/>
            </w:tcMar>
            <w:vAlign w:val="center"/>
          </w:tcPr>
          <w:p>
            <w:pPr>
              <w:widowControl/>
              <w:spacing w:line="36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投资构成（万元）</w:t>
            </w:r>
          </w:p>
        </w:tc>
        <w:tc>
          <w:tcPr>
            <w:tcW w:w="2409" w:type="dxa"/>
            <w:gridSpan w:val="3"/>
            <w:noWrap w:val="0"/>
            <w:tcMar>
              <w:top w:w="0" w:type="dxa"/>
              <w:left w:w="108" w:type="dxa"/>
              <w:bottom w:w="0" w:type="dxa"/>
              <w:right w:w="108" w:type="dxa"/>
            </w:tcMar>
            <w:vAlign w:val="center"/>
          </w:tcPr>
          <w:p>
            <w:pPr>
              <w:widowControl/>
              <w:spacing w:line="300" w:lineRule="atLeas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投资总额</w:t>
            </w:r>
          </w:p>
        </w:tc>
        <w:tc>
          <w:tcPr>
            <w:tcW w:w="4246" w:type="dxa"/>
            <w:gridSpan w:val="3"/>
            <w:noWrap w:val="0"/>
            <w:tcMar>
              <w:top w:w="0" w:type="dxa"/>
              <w:left w:w="108" w:type="dxa"/>
              <w:bottom w:w="0" w:type="dxa"/>
              <w:right w:w="108" w:type="dxa"/>
            </w:tcMar>
            <w:vAlign w:val="center"/>
          </w:tcPr>
          <w:p>
            <w:pPr>
              <w:widowControl/>
              <w:spacing w:line="300" w:lineRule="atLeast"/>
              <w:jc w:val="left"/>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3" w:type="dxa"/>
            <w:vMerge w:val="continue"/>
            <w:noWrap w:val="0"/>
            <w:vAlign w:val="center"/>
          </w:tcPr>
          <w:p>
            <w:pPr>
              <w:widowControl/>
              <w:jc w:val="left"/>
              <w:rPr>
                <w:rFonts w:ascii="宋体" w:hAnsi="宋体" w:cs="宋体"/>
                <w:kern w:val="0"/>
                <w:sz w:val="24"/>
              </w:rPr>
            </w:pPr>
          </w:p>
        </w:tc>
        <w:tc>
          <w:tcPr>
            <w:tcW w:w="2486" w:type="dxa"/>
            <w:gridSpan w:val="2"/>
            <w:vMerge w:val="continue"/>
            <w:noWrap w:val="0"/>
            <w:vAlign w:val="center"/>
          </w:tcPr>
          <w:p>
            <w:pPr>
              <w:widowControl/>
              <w:spacing w:line="360" w:lineRule="exact"/>
              <w:jc w:val="left"/>
              <w:rPr>
                <w:rFonts w:hint="eastAsia" w:ascii="方正仿宋_GBK" w:hAnsi="方正仿宋_GBK" w:eastAsia="方正仿宋_GBK" w:cs="方正仿宋_GBK"/>
                <w:kern w:val="0"/>
                <w:sz w:val="20"/>
                <w:szCs w:val="20"/>
              </w:rPr>
            </w:pPr>
          </w:p>
        </w:tc>
        <w:tc>
          <w:tcPr>
            <w:tcW w:w="2409" w:type="dxa"/>
            <w:gridSpan w:val="3"/>
            <w:noWrap w:val="0"/>
            <w:tcMar>
              <w:top w:w="0" w:type="dxa"/>
              <w:left w:w="108" w:type="dxa"/>
              <w:bottom w:w="0" w:type="dxa"/>
              <w:right w:w="108" w:type="dxa"/>
            </w:tcMar>
            <w:vAlign w:val="center"/>
          </w:tcPr>
          <w:p>
            <w:pPr>
              <w:widowControl/>
              <w:spacing w:line="300" w:lineRule="atLeas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申请补助金额</w:t>
            </w:r>
          </w:p>
        </w:tc>
        <w:tc>
          <w:tcPr>
            <w:tcW w:w="4246" w:type="dxa"/>
            <w:gridSpan w:val="3"/>
            <w:noWrap w:val="0"/>
            <w:tcMar>
              <w:top w:w="0" w:type="dxa"/>
              <w:left w:w="108" w:type="dxa"/>
              <w:bottom w:w="0" w:type="dxa"/>
              <w:right w:w="108" w:type="dxa"/>
            </w:tcMar>
            <w:vAlign w:val="center"/>
          </w:tcPr>
          <w:p>
            <w:pPr>
              <w:widowControl/>
              <w:spacing w:line="300" w:lineRule="atLeas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1223" w:type="dxa"/>
            <w:vMerge w:val="continue"/>
            <w:noWrap w:val="0"/>
            <w:vAlign w:val="center"/>
          </w:tcPr>
          <w:p>
            <w:pPr>
              <w:widowControl/>
              <w:jc w:val="left"/>
              <w:rPr>
                <w:rFonts w:ascii="宋体" w:hAnsi="宋体" w:cs="宋体"/>
                <w:kern w:val="0"/>
                <w:sz w:val="24"/>
              </w:rPr>
            </w:pPr>
          </w:p>
        </w:tc>
        <w:tc>
          <w:tcPr>
            <w:tcW w:w="4895" w:type="dxa"/>
            <w:gridSpan w:val="5"/>
            <w:noWrap w:val="0"/>
            <w:tcMar>
              <w:top w:w="0" w:type="dxa"/>
              <w:left w:w="108" w:type="dxa"/>
              <w:bottom w:w="0" w:type="dxa"/>
              <w:right w:w="108" w:type="dxa"/>
            </w:tcMar>
            <w:vAlign w:val="center"/>
          </w:tcPr>
          <w:p>
            <w:pPr>
              <w:widowControl/>
              <w:spacing w:line="3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项目效益分析</w:t>
            </w:r>
          </w:p>
          <w:p>
            <w:pPr>
              <w:widowControl/>
              <w:spacing w:line="300" w:lineRule="exact"/>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（新增产能、收入或社会效益等）</w:t>
            </w:r>
          </w:p>
        </w:tc>
        <w:tc>
          <w:tcPr>
            <w:tcW w:w="4246" w:type="dxa"/>
            <w:gridSpan w:val="3"/>
            <w:noWrap w:val="0"/>
            <w:tcMar>
              <w:top w:w="0" w:type="dxa"/>
              <w:left w:w="108" w:type="dxa"/>
              <w:bottom w:w="0" w:type="dxa"/>
              <w:right w:w="108" w:type="dxa"/>
            </w:tcMar>
            <w:vAlign w:val="center"/>
          </w:tcPr>
          <w:p>
            <w:pPr>
              <w:widowControl/>
              <w:spacing w:line="300" w:lineRule="atLeast"/>
              <w:jc w:val="center"/>
              <w:rPr>
                <w:rFonts w:hint="eastAsia" w:ascii="方正仿宋_GBK" w:hAnsi="方正仿宋_GBK" w:eastAsia="方正仿宋_GBK" w:cs="方正仿宋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227" w:type="dxa"/>
            <w:gridSpan w:val="2"/>
            <w:vMerge w:val="restart"/>
            <w:noWrap w:val="0"/>
            <w:tcMar>
              <w:top w:w="0" w:type="dxa"/>
              <w:left w:w="108" w:type="dxa"/>
              <w:bottom w:w="0" w:type="dxa"/>
              <w:right w:w="108" w:type="dxa"/>
            </w:tcMar>
            <w:vAlign w:val="center"/>
          </w:tcPr>
          <w:p>
            <w:pPr>
              <w:jc w:val="center"/>
              <w:rPr>
                <w:kern w:val="0"/>
                <w:sz w:val="24"/>
              </w:rPr>
            </w:pPr>
            <w:r>
              <w:rPr>
                <w:rFonts w:hint="eastAsia" w:ascii="仿宋" w:hAnsi="仿宋" w:eastAsia="仿宋" w:cs="仿宋"/>
                <w:color w:val="000000"/>
                <w:kern w:val="0"/>
                <w:sz w:val="20"/>
                <w:szCs w:val="20"/>
              </w:rPr>
              <w:t>申请单位法人申明</w:t>
            </w:r>
          </w:p>
        </w:tc>
        <w:tc>
          <w:tcPr>
            <w:tcW w:w="9137" w:type="dxa"/>
            <w:gridSpan w:val="7"/>
            <w:noWrap w:val="0"/>
            <w:tcMar>
              <w:top w:w="0" w:type="dxa"/>
              <w:left w:w="108" w:type="dxa"/>
              <w:bottom w:w="0" w:type="dxa"/>
              <w:right w:w="108" w:type="dxa"/>
            </w:tcMar>
            <w:vAlign w:val="bottom"/>
          </w:tcPr>
          <w:p>
            <w:pPr>
              <w:widowControl/>
              <w:spacing w:line="320" w:lineRule="exact"/>
              <w:jc w:val="left"/>
              <w:textAlignment w:val="bottom"/>
              <w:rPr>
                <w:rFonts w:ascii="宋体" w:hAnsi="宋体"/>
                <w:kern w:val="0"/>
                <w:sz w:val="24"/>
              </w:rPr>
            </w:pPr>
            <w:r>
              <w:rPr>
                <w:rFonts w:hint="eastAsia" w:ascii="仿宋" w:hAnsi="仿宋" w:eastAsia="仿宋" w:cs="仿宋"/>
                <w:color w:val="000000"/>
                <w:kern w:val="0"/>
                <w:sz w:val="20"/>
                <w:szCs w:val="20"/>
              </w:rPr>
              <w:t>本人作为申请单位法人代表，谨代表本单位作出以下声明：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227" w:type="dxa"/>
            <w:gridSpan w:val="2"/>
            <w:vMerge w:val="continue"/>
            <w:noWrap w:val="0"/>
            <w:tcMar>
              <w:top w:w="0" w:type="dxa"/>
              <w:left w:w="108" w:type="dxa"/>
              <w:bottom w:w="0" w:type="dxa"/>
              <w:right w:w="108" w:type="dxa"/>
            </w:tcMar>
            <w:vAlign w:val="center"/>
          </w:tcPr>
          <w:p>
            <w:pPr>
              <w:jc w:val="center"/>
              <w:rPr>
                <w:rFonts w:ascii="宋体" w:hAnsi="宋体"/>
                <w:kern w:val="0"/>
                <w:sz w:val="24"/>
              </w:rPr>
            </w:pPr>
          </w:p>
        </w:tc>
        <w:tc>
          <w:tcPr>
            <w:tcW w:w="9137" w:type="dxa"/>
            <w:gridSpan w:val="7"/>
            <w:noWrap w:val="0"/>
            <w:tcMar>
              <w:top w:w="0" w:type="dxa"/>
              <w:left w:w="108" w:type="dxa"/>
              <w:bottom w:w="0" w:type="dxa"/>
              <w:right w:w="108" w:type="dxa"/>
            </w:tcMar>
            <w:vAlign w:val="center"/>
          </w:tcPr>
          <w:p>
            <w:pPr>
              <w:widowControl/>
              <w:spacing w:line="320" w:lineRule="exact"/>
              <w:jc w:val="left"/>
              <w:textAlignment w:val="center"/>
              <w:rPr>
                <w:rFonts w:ascii="宋体" w:hAnsi="宋体"/>
                <w:kern w:val="0"/>
                <w:sz w:val="24"/>
              </w:rPr>
            </w:pPr>
            <w:r>
              <w:rPr>
                <w:rFonts w:hint="eastAsia" w:ascii="仿宋" w:hAnsi="仿宋" w:eastAsia="仿宋" w:cs="仿宋"/>
                <w:color w:val="000000"/>
                <w:kern w:val="0"/>
                <w:sz w:val="20"/>
                <w:szCs w:val="20"/>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227" w:type="dxa"/>
            <w:gridSpan w:val="2"/>
            <w:vMerge w:val="continue"/>
            <w:noWrap w:val="0"/>
            <w:tcMar>
              <w:top w:w="0" w:type="dxa"/>
              <w:left w:w="108" w:type="dxa"/>
              <w:bottom w:w="0" w:type="dxa"/>
              <w:right w:w="108" w:type="dxa"/>
            </w:tcMar>
            <w:vAlign w:val="center"/>
          </w:tcPr>
          <w:p>
            <w:pPr>
              <w:jc w:val="center"/>
              <w:rPr>
                <w:rFonts w:ascii="宋体" w:hAnsi="宋体"/>
                <w:kern w:val="0"/>
                <w:sz w:val="24"/>
              </w:rPr>
            </w:pPr>
          </w:p>
        </w:tc>
        <w:tc>
          <w:tcPr>
            <w:tcW w:w="9137" w:type="dxa"/>
            <w:gridSpan w:val="7"/>
            <w:noWrap w:val="0"/>
            <w:tcMar>
              <w:top w:w="0" w:type="dxa"/>
              <w:left w:w="108" w:type="dxa"/>
              <w:bottom w:w="0" w:type="dxa"/>
              <w:right w:w="108" w:type="dxa"/>
            </w:tcMar>
            <w:vAlign w:val="center"/>
          </w:tcPr>
          <w:p>
            <w:pPr>
              <w:widowControl/>
              <w:spacing w:line="320" w:lineRule="exact"/>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    法人（授权）代表签字：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3" w:hRule="atLeast"/>
          <w:jc w:val="center"/>
        </w:trPr>
        <w:tc>
          <w:tcPr>
            <w:tcW w:w="5160" w:type="dxa"/>
            <w:gridSpan w:val="5"/>
            <w:noWrap w:val="0"/>
            <w:tcMar>
              <w:top w:w="0" w:type="dxa"/>
              <w:left w:w="108" w:type="dxa"/>
              <w:bottom w:w="0" w:type="dxa"/>
              <w:right w:w="108" w:type="dxa"/>
            </w:tcMar>
            <w:vAlign w:val="top"/>
          </w:tcPr>
          <w:p>
            <w:pPr>
              <w:spacing w:line="540" w:lineRule="exact"/>
              <w:rPr>
                <w:rFonts w:hint="eastAsia" w:ascii="仿宋" w:hAnsi="仿宋" w:eastAsia="仿宋" w:cs="仿宋"/>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w:t>
            </w:r>
            <w:r>
              <w:rPr>
                <w:rFonts w:hint="eastAsia" w:ascii="仿宋" w:hAnsi="仿宋" w:eastAsia="仿宋" w:cs="仿宋"/>
                <w:sz w:val="20"/>
                <w:szCs w:val="20"/>
              </w:rPr>
              <w:t>商务部门意见（</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p>
            <w:pPr>
              <w:spacing w:line="540" w:lineRule="exact"/>
              <w:rPr>
                <w:rFonts w:hint="eastAsia" w:ascii="仿宋" w:hAnsi="仿宋" w:eastAsia="仿宋" w:cs="仿宋"/>
                <w:sz w:val="20"/>
                <w:szCs w:val="20"/>
              </w:rPr>
            </w:pPr>
          </w:p>
          <w:p>
            <w:pPr>
              <w:spacing w:line="540" w:lineRule="exact"/>
              <w:rPr>
                <w:rFonts w:hint="eastAsia" w:ascii="仿宋" w:hAnsi="仿宋" w:eastAsia="仿宋" w:cs="仿宋"/>
                <w:color w:val="000000"/>
                <w:kern w:val="0"/>
                <w:sz w:val="20"/>
                <w:szCs w:val="20"/>
              </w:rPr>
            </w:pPr>
            <w:r>
              <w:rPr>
                <w:rFonts w:hint="eastAsia" w:ascii="仿宋" w:hAnsi="仿宋" w:eastAsia="仿宋" w:cs="仿宋"/>
                <w:sz w:val="20"/>
                <w:szCs w:val="20"/>
              </w:rPr>
              <w:t>经办人：                    年  月  日</w:t>
            </w:r>
          </w:p>
        </w:tc>
        <w:tc>
          <w:tcPr>
            <w:tcW w:w="5204" w:type="dxa"/>
            <w:gridSpan w:val="4"/>
            <w:noWrap w:val="0"/>
            <w:tcMar>
              <w:top w:w="0" w:type="dxa"/>
              <w:left w:w="108" w:type="dxa"/>
              <w:bottom w:w="0" w:type="dxa"/>
              <w:right w:w="108" w:type="dxa"/>
            </w:tcMar>
            <w:vAlign w:val="top"/>
          </w:tcPr>
          <w:p>
            <w:pPr>
              <w:spacing w:line="540" w:lineRule="exact"/>
              <w:rPr>
                <w:rFonts w:hint="eastAsia" w:ascii="仿宋" w:hAnsi="仿宋" w:eastAsia="仿宋" w:cs="仿宋"/>
                <w:sz w:val="20"/>
                <w:szCs w:val="20"/>
              </w:rPr>
            </w:pPr>
            <w:r>
              <w:rPr>
                <w:rFonts w:hint="eastAsia" w:ascii="仿宋" w:hAnsi="仿宋" w:eastAsia="仿宋" w:cs="仿宋"/>
                <w:color w:val="000000"/>
                <w:kern w:val="0"/>
                <w:sz w:val="20"/>
                <w:szCs w:val="20"/>
                <w:lang w:bidi="ar"/>
              </w:rPr>
              <w:t>县</w:t>
            </w:r>
            <w:r>
              <w:rPr>
                <w:rFonts w:hint="eastAsia" w:ascii="仿宋" w:hAnsi="仿宋" w:eastAsia="仿宋" w:cs="仿宋"/>
                <w:color w:val="000000"/>
                <w:kern w:val="0"/>
                <w:sz w:val="20"/>
                <w:szCs w:val="20"/>
                <w:lang w:eastAsia="zh-CN" w:bidi="ar"/>
              </w:rPr>
              <w:t>（</w:t>
            </w:r>
            <w:r>
              <w:rPr>
                <w:rFonts w:hint="eastAsia" w:ascii="仿宋" w:hAnsi="仿宋" w:eastAsia="仿宋" w:cs="仿宋"/>
                <w:color w:val="000000"/>
                <w:kern w:val="0"/>
                <w:sz w:val="20"/>
                <w:szCs w:val="20"/>
                <w:lang w:bidi="ar"/>
              </w:rPr>
              <w:t>市、区）</w:t>
            </w:r>
            <w:r>
              <w:rPr>
                <w:rFonts w:hint="eastAsia" w:ascii="仿宋" w:hAnsi="仿宋" w:eastAsia="仿宋" w:cs="仿宋"/>
                <w:sz w:val="20"/>
                <w:szCs w:val="20"/>
              </w:rPr>
              <w:t>财政部门意见（</w:t>
            </w:r>
            <w:r>
              <w:rPr>
                <w:rFonts w:hint="eastAsia" w:ascii="仿宋" w:hAnsi="仿宋" w:eastAsia="仿宋" w:cs="仿宋"/>
                <w:kern w:val="0"/>
                <w:sz w:val="20"/>
                <w:szCs w:val="20"/>
              </w:rPr>
              <w:t>盖</w:t>
            </w:r>
            <w:r>
              <w:rPr>
                <w:rFonts w:hint="eastAsia" w:ascii="仿宋" w:hAnsi="仿宋" w:eastAsia="仿宋" w:cs="仿宋"/>
                <w:color w:val="000000"/>
                <w:kern w:val="0"/>
                <w:sz w:val="20"/>
                <w:szCs w:val="20"/>
                <w:lang w:bidi="ar"/>
              </w:rPr>
              <w:t>章</w:t>
            </w:r>
            <w:r>
              <w:rPr>
                <w:rFonts w:hint="eastAsia" w:ascii="仿宋" w:hAnsi="仿宋" w:eastAsia="仿宋" w:cs="仿宋"/>
                <w:sz w:val="20"/>
                <w:szCs w:val="20"/>
              </w:rPr>
              <w:t>）：</w:t>
            </w:r>
          </w:p>
          <w:p>
            <w:pPr>
              <w:spacing w:line="540" w:lineRule="exact"/>
              <w:rPr>
                <w:rFonts w:hint="eastAsia" w:ascii="仿宋" w:hAnsi="仿宋" w:eastAsia="仿宋" w:cs="仿宋"/>
                <w:sz w:val="20"/>
                <w:szCs w:val="20"/>
              </w:rPr>
            </w:pPr>
          </w:p>
          <w:p>
            <w:pPr>
              <w:spacing w:line="540" w:lineRule="exact"/>
              <w:rPr>
                <w:rFonts w:hint="eastAsia" w:ascii="仿宋" w:hAnsi="仿宋" w:eastAsia="仿宋" w:cs="仿宋"/>
                <w:color w:val="000000"/>
                <w:kern w:val="0"/>
                <w:sz w:val="20"/>
                <w:szCs w:val="20"/>
              </w:rPr>
            </w:pPr>
            <w:r>
              <w:rPr>
                <w:rFonts w:hint="eastAsia" w:ascii="仿宋" w:hAnsi="仿宋" w:eastAsia="仿宋" w:cs="仿宋"/>
                <w:sz w:val="20"/>
                <w:szCs w:val="20"/>
              </w:rPr>
              <w:t xml:space="preserve">经办人：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年  月  日</w:t>
            </w:r>
          </w:p>
        </w:tc>
      </w:tr>
    </w:tbl>
    <w:p>
      <w:r>
        <w:br w:type="page"/>
      </w:r>
    </w:p>
    <w:tbl>
      <w:tblPr>
        <w:tblStyle w:val="10"/>
        <w:tblW w:w="9150" w:type="dxa"/>
        <w:jc w:val="center"/>
        <w:tblLayout w:type="fixed"/>
        <w:tblCellMar>
          <w:top w:w="0" w:type="dxa"/>
          <w:left w:w="0" w:type="dxa"/>
          <w:bottom w:w="0" w:type="dxa"/>
          <w:right w:w="0" w:type="dxa"/>
        </w:tblCellMar>
      </w:tblPr>
      <w:tblGrid>
        <w:gridCol w:w="1170"/>
        <w:gridCol w:w="1312"/>
        <w:gridCol w:w="1283"/>
        <w:gridCol w:w="975"/>
        <w:gridCol w:w="735"/>
        <w:gridCol w:w="1560"/>
        <w:gridCol w:w="2115"/>
      </w:tblGrid>
      <w:tr>
        <w:tblPrEx>
          <w:tblCellMar>
            <w:top w:w="0" w:type="dxa"/>
            <w:left w:w="0" w:type="dxa"/>
            <w:bottom w:w="0" w:type="dxa"/>
            <w:right w:w="0" w:type="dxa"/>
          </w:tblCellMar>
        </w:tblPrEx>
        <w:trPr>
          <w:trHeight w:val="390" w:hRule="atLeast"/>
          <w:jc w:val="center"/>
        </w:trPr>
        <w:tc>
          <w:tcPr>
            <w:tcW w:w="9150" w:type="dxa"/>
            <w:gridSpan w:val="7"/>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方正小标宋简体" w:hAnsi="方正小标宋简体" w:eastAsia="方正小标宋简体" w:cs="方正小标宋简体"/>
                <w:color w:val="000000"/>
                <w:sz w:val="36"/>
                <w:szCs w:val="36"/>
              </w:rPr>
            </w:pPr>
            <w:r>
              <w:rPr>
                <w:rFonts w:hint="eastAsia" w:ascii="Times New Roman" w:hAnsi="仿宋" w:eastAsia="仿宋" w:cs="仿宋"/>
                <w:color w:val="000000"/>
                <w:sz w:val="32"/>
                <w:szCs w:val="32"/>
              </w:rPr>
              <w:t>附件</w:t>
            </w:r>
            <w:r>
              <w:rPr>
                <w:rFonts w:hint="default" w:ascii="Times New Roman" w:hAnsi="仿宋" w:eastAsia="仿宋" w:cs="仿宋"/>
                <w:color w:val="000000"/>
                <w:sz w:val="32"/>
                <w:szCs w:val="32"/>
                <w:lang w:val="en"/>
              </w:rPr>
              <w:t>13</w:t>
            </w:r>
          </w:p>
        </w:tc>
      </w:tr>
      <w:tr>
        <w:tblPrEx>
          <w:tblCellMar>
            <w:top w:w="0" w:type="dxa"/>
            <w:left w:w="0" w:type="dxa"/>
            <w:bottom w:w="0" w:type="dxa"/>
            <w:right w:w="0" w:type="dxa"/>
          </w:tblCellMar>
        </w:tblPrEx>
        <w:trPr>
          <w:trHeight w:val="1065" w:hRule="atLeast"/>
          <w:jc w:val="center"/>
        </w:trPr>
        <w:tc>
          <w:tcPr>
            <w:tcW w:w="9150" w:type="dxa"/>
            <w:gridSpan w:val="7"/>
            <w:tcBorders>
              <w:top w:val="nil"/>
              <w:left w:val="nil"/>
              <w:bottom w:val="nil"/>
              <w:right w:val="nil"/>
            </w:tcBorders>
            <w:shd w:val="clear" w:color="auto" w:fill="auto"/>
            <w:tcMar>
              <w:top w:w="15" w:type="dxa"/>
              <w:left w:w="15" w:type="dxa"/>
              <w:right w:w="15" w:type="dxa"/>
            </w:tcMar>
            <w:vAlign w:val="center"/>
          </w:tcPr>
          <w:p>
            <w:pPr>
              <w:widowControl/>
              <w:spacing w:line="560" w:lineRule="exact"/>
              <w:jc w:val="center"/>
              <w:textAlignment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企业及其法定代表人、实际控制人、董事、监事、高级管理人员失信情况调查表</w:t>
            </w:r>
          </w:p>
        </w:tc>
      </w:tr>
      <w:tr>
        <w:tblPrEx>
          <w:tblCellMar>
            <w:top w:w="0" w:type="dxa"/>
            <w:left w:w="0" w:type="dxa"/>
            <w:bottom w:w="0" w:type="dxa"/>
            <w:right w:w="0" w:type="dxa"/>
          </w:tblCellMar>
        </w:tblPrEx>
        <w:trPr>
          <w:trHeight w:val="375" w:hRule="atLeast"/>
          <w:jc w:val="center"/>
        </w:trPr>
        <w:tc>
          <w:tcPr>
            <w:tcW w:w="1170" w:type="dxa"/>
            <w:tcBorders>
              <w:top w:val="nil"/>
              <w:left w:val="nil"/>
              <w:bottom w:val="nil"/>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企业名称：</w:t>
            </w:r>
          </w:p>
        </w:tc>
        <w:tc>
          <w:tcPr>
            <w:tcW w:w="1312"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1283" w:type="dxa"/>
            <w:tcBorders>
              <w:top w:val="nil"/>
              <w:left w:val="nil"/>
              <w:bottom w:val="nil"/>
              <w:right w:val="nil"/>
            </w:tcBorders>
            <w:shd w:val="clear" w:color="auto" w:fill="auto"/>
            <w:tcMar>
              <w:top w:w="15" w:type="dxa"/>
              <w:left w:w="15" w:type="dxa"/>
              <w:right w:w="15" w:type="dxa"/>
            </w:tcMar>
            <w:vAlign w:val="center"/>
          </w:tcPr>
          <w:p>
            <w:pPr>
              <w:spacing w:line="560" w:lineRule="exact"/>
              <w:rPr>
                <w:rFonts w:ascii="宋体" w:hAnsi="宋体" w:eastAsia="宋体" w:cs="宋体"/>
                <w:color w:val="000000"/>
                <w:sz w:val="20"/>
                <w:szCs w:val="20"/>
              </w:rPr>
            </w:pPr>
          </w:p>
        </w:tc>
        <w:tc>
          <w:tcPr>
            <w:tcW w:w="538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spacing w:line="5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统一社会信息代码：</w:t>
            </w: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姓名</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职务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身份证件类别</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身份证件号码</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户籍所在地</w:t>
            </w: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60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b/>
                <w:bCs/>
                <w:color w:val="000000"/>
                <w:sz w:val="20"/>
                <w:szCs w:val="20"/>
              </w:rPr>
            </w:pPr>
          </w:p>
        </w:tc>
      </w:tr>
      <w:tr>
        <w:tblPrEx>
          <w:tblCellMar>
            <w:top w:w="0" w:type="dxa"/>
            <w:left w:w="0" w:type="dxa"/>
            <w:bottom w:w="0" w:type="dxa"/>
            <w:right w:w="0" w:type="dxa"/>
          </w:tblCellMar>
        </w:tblPrEx>
        <w:trPr>
          <w:trHeight w:val="38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企业自查及承诺事项</w:t>
            </w:r>
          </w:p>
        </w:tc>
        <w:tc>
          <w:tcPr>
            <w:tcW w:w="35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b/>
                <w:bCs/>
                <w:color w:val="000000"/>
                <w:kern w:val="0"/>
                <w:sz w:val="20"/>
                <w:szCs w:val="20"/>
              </w:rPr>
            </w:pPr>
          </w:p>
          <w:p>
            <w:pPr>
              <w:widowControl/>
              <w:spacing w:line="320" w:lineRule="exact"/>
              <w:ind w:firstLine="400" w:firstLineChars="20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以上我司法定代表人、实际控制人、董事、监事及高级管理人员名单完整、真实、有效。企业及上述人员未被列入失信被执行人名单。</w:t>
            </w:r>
          </w:p>
          <w:p>
            <w:pPr>
              <w:widowControl/>
              <w:spacing w:line="320" w:lineRule="exact"/>
              <w:jc w:val="center"/>
              <w:textAlignment w:val="center"/>
              <w:rPr>
                <w:rFonts w:ascii="宋体" w:hAnsi="宋体" w:eastAsia="宋体" w:cs="宋体"/>
                <w:color w:val="000000"/>
                <w:kern w:val="0"/>
                <w:sz w:val="20"/>
                <w:szCs w:val="20"/>
              </w:rPr>
            </w:pPr>
          </w:p>
          <w:p>
            <w:pPr>
              <w:widowControl/>
              <w:spacing w:line="320" w:lineRule="exact"/>
              <w:jc w:val="center"/>
              <w:textAlignment w:val="center"/>
              <w:rPr>
                <w:rFonts w:ascii="宋体" w:hAnsi="宋体" w:eastAsia="宋体" w:cs="宋体"/>
                <w:color w:val="000000"/>
                <w:kern w:val="0"/>
                <w:sz w:val="20"/>
                <w:szCs w:val="20"/>
              </w:rPr>
            </w:pPr>
          </w:p>
          <w:p>
            <w:pPr>
              <w:widowControl/>
              <w:spacing w:line="32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单位盖章：</w:t>
            </w:r>
          </w:p>
          <w:p>
            <w:pPr>
              <w:widowControl/>
              <w:spacing w:line="32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日期：    年  月  日</w:t>
            </w:r>
          </w:p>
        </w:tc>
        <w:tc>
          <w:tcPr>
            <w:tcW w:w="73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属地商务主管部门审核意见</w:t>
            </w:r>
          </w:p>
        </w:tc>
        <w:tc>
          <w:tcPr>
            <w:tcW w:w="3675"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p>
          <w:p>
            <w:pPr>
              <w:widowControl/>
              <w:spacing w:line="320" w:lineRule="exact"/>
              <w:jc w:val="left"/>
              <w:textAlignment w:val="center"/>
              <w:rPr>
                <w:rFonts w:ascii="宋体" w:hAnsi="宋体" w:eastAsia="宋体" w:cs="宋体"/>
                <w:color w:val="000000"/>
                <w:kern w:val="0"/>
                <w:sz w:val="20"/>
                <w:szCs w:val="20"/>
              </w:rPr>
            </w:pPr>
          </w:p>
          <w:p>
            <w:pPr>
              <w:widowControl/>
              <w:spacing w:line="3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单位盖章：</w:t>
            </w:r>
          </w:p>
          <w:p>
            <w:pPr>
              <w:widowControl/>
              <w:spacing w:line="3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日期：    年  月  日</w:t>
            </w:r>
            <w:r>
              <w:rPr>
                <w:rFonts w:hint="eastAsia" w:ascii="宋体" w:hAnsi="宋体" w:eastAsia="宋体" w:cs="宋体"/>
                <w:color w:val="000000"/>
                <w:kern w:val="0"/>
                <w:sz w:val="20"/>
                <w:szCs w:val="20"/>
              </w:rPr>
              <w:br w:type="textWrapping"/>
            </w:r>
          </w:p>
        </w:tc>
      </w:tr>
    </w:tbl>
    <w:p>
      <w:pPr>
        <w:spacing w:line="240" w:lineRule="auto"/>
        <w:rPr>
          <w:rFonts w:ascii="Times New Roman" w:hAnsi="仿宋" w:eastAsia="仿宋" w:cs="仿宋"/>
          <w:color w:val="000000"/>
          <w:sz w:val="32"/>
          <w:szCs w:val="32"/>
        </w:rPr>
        <w:sectPr>
          <w:pgSz w:w="11906" w:h="16838"/>
          <w:pgMar w:top="1440" w:right="1800" w:bottom="1440" w:left="1800" w:header="851" w:footer="992" w:gutter="0"/>
          <w:cols w:space="425" w:num="1"/>
          <w:docGrid w:type="lines" w:linePitch="312" w:charSpace="0"/>
        </w:sect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14</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u w:val="single"/>
          <w:lang w:val="en-US" w:eastAsia="zh-CN"/>
        </w:rPr>
        <w:t xml:space="preserve">        </w:t>
      </w:r>
      <w:r>
        <w:rPr>
          <w:rFonts w:hint="eastAsia" w:ascii="方正小标宋简体" w:hAnsi="方正小标宋简体" w:eastAsia="方正小标宋简体" w:cs="方正小标宋简体"/>
          <w:bCs/>
          <w:sz w:val="36"/>
          <w:szCs w:val="36"/>
          <w:lang w:val="en-US" w:eastAsia="zh-CN"/>
        </w:rPr>
        <w:t>县（市、区）</w:t>
      </w:r>
      <w:r>
        <w:rPr>
          <w:rFonts w:hint="eastAsia" w:ascii="方正小标宋简体" w:hAnsi="方正小标宋简体" w:eastAsia="方正小标宋简体" w:cs="方正小标宋简体"/>
          <w:bCs/>
          <w:sz w:val="36"/>
          <w:szCs w:val="36"/>
        </w:rPr>
        <w:t>企业涉黑涉恶及安全生产情况排查汇总表</w:t>
      </w:r>
    </w:p>
    <w:p>
      <w:pPr>
        <w:adjustRightInd w:val="0"/>
        <w:spacing w:line="600" w:lineRule="exact"/>
        <w:rPr>
          <w:rFonts w:hint="eastAsia" w:ascii="仿宋" w:hAnsi="仿宋" w:eastAsia="仿宋" w:cs="仿宋"/>
          <w:kern w:val="0"/>
          <w:sz w:val="20"/>
          <w:szCs w:val="20"/>
        </w:rPr>
      </w:pPr>
      <w:r>
        <w:rPr>
          <w:rFonts w:hint="eastAsia" w:ascii="仿宋" w:hAnsi="仿宋" w:eastAsia="仿宋" w:cs="仿宋"/>
          <w:kern w:val="0"/>
          <w:sz w:val="20"/>
          <w:szCs w:val="20"/>
          <w:lang w:eastAsia="zh-CN"/>
        </w:rPr>
        <w:t>填报单位</w:t>
      </w:r>
      <w:r>
        <w:rPr>
          <w:rFonts w:hint="eastAsia" w:ascii="仿宋" w:hAnsi="仿宋" w:eastAsia="仿宋" w:cs="仿宋"/>
          <w:kern w:val="0"/>
          <w:sz w:val="20"/>
          <w:szCs w:val="20"/>
        </w:rPr>
        <w:t>（</w:t>
      </w:r>
      <w:r>
        <w:rPr>
          <w:rFonts w:hint="eastAsia" w:ascii="仿宋" w:hAnsi="仿宋" w:eastAsia="仿宋" w:cs="仿宋"/>
          <w:kern w:val="0"/>
          <w:sz w:val="20"/>
          <w:szCs w:val="20"/>
          <w:lang w:eastAsia="zh-CN"/>
        </w:rPr>
        <w:t>盖</w:t>
      </w:r>
      <w:r>
        <w:rPr>
          <w:rFonts w:hint="eastAsia" w:ascii="仿宋" w:hAnsi="仿宋" w:eastAsia="仿宋" w:cs="仿宋"/>
          <w:sz w:val="20"/>
          <w:szCs w:val="20"/>
        </w:rPr>
        <w:t>章</w:t>
      </w:r>
      <w:r>
        <w:rPr>
          <w:rFonts w:hint="eastAsia" w:ascii="仿宋" w:hAnsi="仿宋" w:eastAsia="仿宋" w:cs="仿宋"/>
          <w:kern w:val="0"/>
          <w:sz w:val="20"/>
          <w:szCs w:val="20"/>
        </w:rPr>
        <w:t xml:space="preserve">）：                                                                               </w:t>
      </w:r>
      <w:r>
        <w:rPr>
          <w:rFonts w:hint="eastAsia" w:ascii="仿宋" w:hAnsi="仿宋" w:eastAsia="仿宋" w:cs="仿宋"/>
          <w:sz w:val="20"/>
          <w:szCs w:val="20"/>
        </w:rPr>
        <w:t xml:space="preserve">          填报日期：  </w:t>
      </w:r>
      <w:r>
        <w:rPr>
          <w:rFonts w:hint="eastAsia" w:ascii="仿宋" w:hAnsi="仿宋" w:eastAsia="仿宋" w:cs="仿宋"/>
          <w:sz w:val="20"/>
          <w:szCs w:val="20"/>
          <w:lang w:val="en-US" w:eastAsia="zh-CN"/>
        </w:rPr>
        <w:t xml:space="preserve"> </w:t>
      </w:r>
      <w:r>
        <w:rPr>
          <w:rFonts w:hint="eastAsia" w:ascii="仿宋" w:hAnsi="仿宋" w:eastAsia="仿宋" w:cs="仿宋"/>
          <w:sz w:val="20"/>
          <w:szCs w:val="20"/>
        </w:rPr>
        <w:t xml:space="preserve"> 年   月   日</w:t>
      </w:r>
    </w:p>
    <w:tbl>
      <w:tblPr>
        <w:tblStyle w:val="10"/>
        <w:tblW w:w="14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16"/>
        <w:gridCol w:w="2067"/>
        <w:gridCol w:w="2700"/>
        <w:gridCol w:w="2800"/>
        <w:gridCol w:w="100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序号</w:t>
            </w:r>
          </w:p>
        </w:tc>
        <w:tc>
          <w:tcPr>
            <w:tcW w:w="2116"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企业名称</w:t>
            </w:r>
          </w:p>
        </w:tc>
        <w:tc>
          <w:tcPr>
            <w:tcW w:w="2067"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统一社会信用代码</w:t>
            </w:r>
          </w:p>
        </w:tc>
        <w:tc>
          <w:tcPr>
            <w:tcW w:w="2700"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法定代表人</w:t>
            </w:r>
          </w:p>
        </w:tc>
        <w:tc>
          <w:tcPr>
            <w:tcW w:w="2800"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身份证号码</w:t>
            </w:r>
          </w:p>
        </w:tc>
        <w:tc>
          <w:tcPr>
            <w:tcW w:w="1000"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是否涉黑涉恶</w:t>
            </w:r>
          </w:p>
        </w:tc>
        <w:tc>
          <w:tcPr>
            <w:tcW w:w="2633"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eastAsia" w:ascii="仿宋" w:hAnsi="仿宋" w:eastAsia="仿宋" w:cs="仿宋"/>
                <w:kern w:val="0"/>
                <w:sz w:val="20"/>
                <w:szCs w:val="20"/>
              </w:rPr>
            </w:pPr>
            <w:r>
              <w:rPr>
                <w:rFonts w:hint="eastAsia" w:ascii="仿宋" w:hAnsi="仿宋" w:eastAsia="仿宋" w:cs="仿宋"/>
                <w:kern w:val="0"/>
                <w:sz w:val="20"/>
                <w:szCs w:val="20"/>
                <w:lang w:val="en-US" w:eastAsia="zh-CN"/>
              </w:rPr>
              <w:t>2020</w:t>
            </w:r>
            <w:r>
              <w:rPr>
                <w:rFonts w:hint="eastAsia" w:ascii="仿宋" w:hAnsi="仿宋" w:eastAsia="仿宋" w:cs="仿宋"/>
                <w:kern w:val="0"/>
                <w:sz w:val="20"/>
                <w:szCs w:val="20"/>
                <w:lang w:eastAsia="zh-CN"/>
              </w:rPr>
              <w:t>年度</w:t>
            </w:r>
            <w:r>
              <w:rPr>
                <w:rFonts w:hint="eastAsia" w:ascii="仿宋" w:hAnsi="仿宋" w:eastAsia="仿宋" w:cs="仿宋"/>
                <w:kern w:val="0"/>
                <w:sz w:val="20"/>
                <w:szCs w:val="20"/>
              </w:rPr>
              <w:t>企业安全生产方面情况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eastAsia" w:ascii="仿宋" w:hAnsi="仿宋" w:eastAsia="仿宋" w:cs="仿宋"/>
                <w:kern w:val="0"/>
                <w:sz w:val="20"/>
                <w:szCs w:val="20"/>
              </w:rPr>
            </w:pPr>
          </w:p>
        </w:tc>
      </w:tr>
    </w:tbl>
    <w:p>
      <w:pPr>
        <w:pStyle w:val="6"/>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汉仪书宋二S">
    <w:panose1 w:val="00020600040101010101"/>
    <w:charset w:val="86"/>
    <w:family w:val="auto"/>
    <w:pitch w:val="default"/>
    <w:sig w:usb0="A00002BF" w:usb1="18EF7CFA" w:usb2="00000016" w:usb3="00000000" w:csb0="00040000" w:csb1="00000000"/>
  </w:font>
  <w:font w:name="方正大标宋简体">
    <w:altName w:val="方正书宋_GBK"/>
    <w:panose1 w:val="02010601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78435" cy="230505"/>
              <wp:effectExtent l="0" t="0" r="5715" b="17145"/>
              <wp:wrapNone/>
              <wp:docPr id="1" name="文本框 1"/>
              <wp:cNvGraphicFramePr/>
              <a:graphic xmlns:a="http://schemas.openxmlformats.org/drawingml/2006/main">
                <a:graphicData uri="http://schemas.microsoft.com/office/word/2010/wordprocessingShape">
                  <wps:wsp>
                    <wps:cNvSpPr txBox="true"/>
                    <wps:spPr>
                      <a:xfrm>
                        <a:off x="0" y="0"/>
                        <a:ext cx="178435" cy="230505"/>
                      </a:xfrm>
                      <a:prstGeom prst="rect">
                        <a:avLst/>
                      </a:prstGeom>
                      <a:noFill/>
                      <a:ln>
                        <a:noFill/>
                      </a:ln>
                    </wps:spPr>
                    <wps:txbx>
                      <w:txbxContent>
                        <w:p>
                          <w:pPr>
                            <w:snapToGrid w:val="0"/>
                            <w:rPr>
                              <w:rFonts w:ascii="仿宋" w:hAnsi="仿宋" w:eastAsia="仿宋" w:cs="宋体"/>
                              <w:sz w:val="28"/>
                              <w:szCs w:val="28"/>
                            </w:rPr>
                          </w:pP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  \* MERGEFORMAT </w:instrText>
                          </w:r>
                          <w:r>
                            <w:rPr>
                              <w:rFonts w:hint="eastAsia" w:ascii="仿宋" w:hAnsi="仿宋" w:eastAsia="仿宋" w:cs="宋体"/>
                              <w:sz w:val="28"/>
                              <w:szCs w:val="28"/>
                            </w:rPr>
                            <w:fldChar w:fldCharType="separate"/>
                          </w:r>
                          <w:r>
                            <w:rPr>
                              <w:rFonts w:ascii="仿宋" w:hAnsi="仿宋" w:eastAsia="仿宋"/>
                              <w:sz w:val="28"/>
                              <w:szCs w:val="28"/>
                            </w:rPr>
                            <w:t>3</w:t>
                          </w:r>
                          <w:r>
                            <w:rPr>
                              <w:rFonts w:hint="eastAsia" w:ascii="仿宋" w:hAnsi="仿宋" w:eastAsia="仿宋"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14.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Iad5x7RAAAAAwEAAA8AAAAAAAAAAQAgAAAAOAAAAGRycy9kb3ducmV2LnhtbFBL&#10;AQIUABQAAAAIAIdO4kAUv4GTrgEAAEADAAAOAAAAAAAAAAEAIAAAADYBAABkcnMvZTJvRG9jLnht&#10;bFBLBQYAAAAABgAGAFkBAABWBQAAAAA=&#10;">
              <v:fill on="f" focussize="0,0"/>
              <v:stroke on="f"/>
              <v:imagedata o:title=""/>
              <o:lock v:ext="edit" aspectratio="f"/>
              <v:textbox inset="0mm,0mm,0mm,0mm" style="mso-fit-shape-to-text:t;">
                <w:txbxContent>
                  <w:p>
                    <w:pPr>
                      <w:snapToGrid w:val="0"/>
                      <w:rPr>
                        <w:rFonts w:ascii="仿宋" w:hAnsi="仿宋" w:eastAsia="仿宋" w:cs="宋体"/>
                        <w:sz w:val="28"/>
                        <w:szCs w:val="28"/>
                      </w:rPr>
                    </w:pP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PAGE  \* MERGEFORMAT </w:instrText>
                    </w:r>
                    <w:r>
                      <w:rPr>
                        <w:rFonts w:hint="eastAsia" w:ascii="仿宋" w:hAnsi="仿宋" w:eastAsia="仿宋" w:cs="宋体"/>
                        <w:sz w:val="28"/>
                        <w:szCs w:val="28"/>
                      </w:rPr>
                      <w:fldChar w:fldCharType="separate"/>
                    </w:r>
                    <w:r>
                      <w:rPr>
                        <w:rFonts w:ascii="仿宋" w:hAnsi="仿宋" w:eastAsia="仿宋"/>
                        <w:sz w:val="28"/>
                        <w:szCs w:val="28"/>
                      </w:rPr>
                      <w:t>3</w:t>
                    </w:r>
                    <w:r>
                      <w:rPr>
                        <w:rFonts w:hint="eastAsia" w:ascii="仿宋" w:hAnsi="仿宋" w:eastAsia="仿宋"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243EE"/>
    <w:multiLevelType w:val="singleLevel"/>
    <w:tmpl w:val="4AC243EE"/>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1">
    <w15:presenceInfo w15:providerId="None" w15:userId="uo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EE41CC"/>
    <w:rsid w:val="00047FB2"/>
    <w:rsid w:val="000553E9"/>
    <w:rsid w:val="000617F7"/>
    <w:rsid w:val="000B68B7"/>
    <w:rsid w:val="000E52B8"/>
    <w:rsid w:val="001038A3"/>
    <w:rsid w:val="00106C02"/>
    <w:rsid w:val="00106D8C"/>
    <w:rsid w:val="0011297F"/>
    <w:rsid w:val="00124816"/>
    <w:rsid w:val="001A2FB4"/>
    <w:rsid w:val="001C4F69"/>
    <w:rsid w:val="001E4D12"/>
    <w:rsid w:val="00203502"/>
    <w:rsid w:val="00223E6B"/>
    <w:rsid w:val="002377A9"/>
    <w:rsid w:val="00252933"/>
    <w:rsid w:val="00256274"/>
    <w:rsid w:val="002D75D8"/>
    <w:rsid w:val="002E120D"/>
    <w:rsid w:val="002F6B8C"/>
    <w:rsid w:val="002F70B9"/>
    <w:rsid w:val="00305C68"/>
    <w:rsid w:val="003318DC"/>
    <w:rsid w:val="003A5FA5"/>
    <w:rsid w:val="003B435E"/>
    <w:rsid w:val="003F1DA1"/>
    <w:rsid w:val="003F4E87"/>
    <w:rsid w:val="003F68ED"/>
    <w:rsid w:val="00400B76"/>
    <w:rsid w:val="00454107"/>
    <w:rsid w:val="0045716A"/>
    <w:rsid w:val="0047479B"/>
    <w:rsid w:val="004831E6"/>
    <w:rsid w:val="00494CEF"/>
    <w:rsid w:val="004A2076"/>
    <w:rsid w:val="004A394A"/>
    <w:rsid w:val="004B7607"/>
    <w:rsid w:val="004C1DBD"/>
    <w:rsid w:val="004D3BB4"/>
    <w:rsid w:val="0052184D"/>
    <w:rsid w:val="005269A0"/>
    <w:rsid w:val="00536157"/>
    <w:rsid w:val="00563B52"/>
    <w:rsid w:val="005C367F"/>
    <w:rsid w:val="00601294"/>
    <w:rsid w:val="0063324B"/>
    <w:rsid w:val="00686B21"/>
    <w:rsid w:val="006C608F"/>
    <w:rsid w:val="006F1114"/>
    <w:rsid w:val="00764F2D"/>
    <w:rsid w:val="00766239"/>
    <w:rsid w:val="007970BA"/>
    <w:rsid w:val="007B2724"/>
    <w:rsid w:val="007B2957"/>
    <w:rsid w:val="00807098"/>
    <w:rsid w:val="00817138"/>
    <w:rsid w:val="00826BBA"/>
    <w:rsid w:val="008370CB"/>
    <w:rsid w:val="0086447F"/>
    <w:rsid w:val="00864879"/>
    <w:rsid w:val="00871878"/>
    <w:rsid w:val="008B2E25"/>
    <w:rsid w:val="008E481F"/>
    <w:rsid w:val="008E49ED"/>
    <w:rsid w:val="00906C32"/>
    <w:rsid w:val="00927380"/>
    <w:rsid w:val="00935CC7"/>
    <w:rsid w:val="009B5479"/>
    <w:rsid w:val="009C6D47"/>
    <w:rsid w:val="00A2797E"/>
    <w:rsid w:val="00A320CD"/>
    <w:rsid w:val="00A9260E"/>
    <w:rsid w:val="00AB1CFA"/>
    <w:rsid w:val="00AD13D4"/>
    <w:rsid w:val="00AD73C2"/>
    <w:rsid w:val="00B24B32"/>
    <w:rsid w:val="00B90DEC"/>
    <w:rsid w:val="00BA6534"/>
    <w:rsid w:val="00C15FCE"/>
    <w:rsid w:val="00C24228"/>
    <w:rsid w:val="00C26E3C"/>
    <w:rsid w:val="00C37870"/>
    <w:rsid w:val="00C4379E"/>
    <w:rsid w:val="00C734D0"/>
    <w:rsid w:val="00CE117C"/>
    <w:rsid w:val="00D370CB"/>
    <w:rsid w:val="00D4762D"/>
    <w:rsid w:val="00D5021A"/>
    <w:rsid w:val="00D60F2F"/>
    <w:rsid w:val="00D7128B"/>
    <w:rsid w:val="00E811C0"/>
    <w:rsid w:val="00E8708D"/>
    <w:rsid w:val="00E944B3"/>
    <w:rsid w:val="00EC47CF"/>
    <w:rsid w:val="00ED17E9"/>
    <w:rsid w:val="00EE41CC"/>
    <w:rsid w:val="00F47A70"/>
    <w:rsid w:val="00F50125"/>
    <w:rsid w:val="00F621BA"/>
    <w:rsid w:val="00F97175"/>
    <w:rsid w:val="00FA3662"/>
    <w:rsid w:val="00FC690F"/>
    <w:rsid w:val="00FF05E1"/>
    <w:rsid w:val="00FF4D89"/>
    <w:rsid w:val="02DD55E9"/>
    <w:rsid w:val="05164D31"/>
    <w:rsid w:val="07D442E4"/>
    <w:rsid w:val="0AC3344C"/>
    <w:rsid w:val="0B6B3887"/>
    <w:rsid w:val="0DDE08F1"/>
    <w:rsid w:val="0EE428A6"/>
    <w:rsid w:val="0EF6BB26"/>
    <w:rsid w:val="19741616"/>
    <w:rsid w:val="1DFFA76B"/>
    <w:rsid w:val="1F3EE4A7"/>
    <w:rsid w:val="206236D6"/>
    <w:rsid w:val="20E67D0E"/>
    <w:rsid w:val="23AA17F5"/>
    <w:rsid w:val="254056CB"/>
    <w:rsid w:val="256D3DFB"/>
    <w:rsid w:val="27B32525"/>
    <w:rsid w:val="28DC5B88"/>
    <w:rsid w:val="2A9500B0"/>
    <w:rsid w:val="2A982AD5"/>
    <w:rsid w:val="2C4B0CE2"/>
    <w:rsid w:val="30076594"/>
    <w:rsid w:val="310323F0"/>
    <w:rsid w:val="32504302"/>
    <w:rsid w:val="32D00111"/>
    <w:rsid w:val="335F5189"/>
    <w:rsid w:val="36F774F5"/>
    <w:rsid w:val="37C031E3"/>
    <w:rsid w:val="38BF6A04"/>
    <w:rsid w:val="38F22A10"/>
    <w:rsid w:val="39FD1837"/>
    <w:rsid w:val="3A8E655F"/>
    <w:rsid w:val="3C2517C7"/>
    <w:rsid w:val="3D524722"/>
    <w:rsid w:val="3E132102"/>
    <w:rsid w:val="3F77478F"/>
    <w:rsid w:val="403568FC"/>
    <w:rsid w:val="44026FEC"/>
    <w:rsid w:val="447C7207"/>
    <w:rsid w:val="473D63C5"/>
    <w:rsid w:val="487A238D"/>
    <w:rsid w:val="48D03EC7"/>
    <w:rsid w:val="4A465AD6"/>
    <w:rsid w:val="4ABE20BD"/>
    <w:rsid w:val="4BFFC897"/>
    <w:rsid w:val="4C30219E"/>
    <w:rsid w:val="4DD98333"/>
    <w:rsid w:val="4E56BD2E"/>
    <w:rsid w:val="4EEC69E1"/>
    <w:rsid w:val="4FB361B8"/>
    <w:rsid w:val="531A52C8"/>
    <w:rsid w:val="53BE542D"/>
    <w:rsid w:val="54044C27"/>
    <w:rsid w:val="556A312C"/>
    <w:rsid w:val="55750437"/>
    <w:rsid w:val="568C7B87"/>
    <w:rsid w:val="5B09360C"/>
    <w:rsid w:val="5B8056C4"/>
    <w:rsid w:val="5BF3BCA1"/>
    <w:rsid w:val="5C2F3508"/>
    <w:rsid w:val="5D8A77C4"/>
    <w:rsid w:val="5EC9C70A"/>
    <w:rsid w:val="5EF72D33"/>
    <w:rsid w:val="60BA00E5"/>
    <w:rsid w:val="632562B2"/>
    <w:rsid w:val="636C11D1"/>
    <w:rsid w:val="63ACA1A9"/>
    <w:rsid w:val="65124440"/>
    <w:rsid w:val="65BD488E"/>
    <w:rsid w:val="66BF8B54"/>
    <w:rsid w:val="67DA4512"/>
    <w:rsid w:val="69224668"/>
    <w:rsid w:val="69DB8CD5"/>
    <w:rsid w:val="69FBE11F"/>
    <w:rsid w:val="6A2A0566"/>
    <w:rsid w:val="6C0C2981"/>
    <w:rsid w:val="6CC60207"/>
    <w:rsid w:val="6E80469B"/>
    <w:rsid w:val="6F1E4675"/>
    <w:rsid w:val="72613FC2"/>
    <w:rsid w:val="734F037E"/>
    <w:rsid w:val="735B879C"/>
    <w:rsid w:val="75D31921"/>
    <w:rsid w:val="765D7FAA"/>
    <w:rsid w:val="76935386"/>
    <w:rsid w:val="774D2906"/>
    <w:rsid w:val="7769D993"/>
    <w:rsid w:val="7B7C7C84"/>
    <w:rsid w:val="7BDB7790"/>
    <w:rsid w:val="7CCC3AB3"/>
    <w:rsid w:val="7DDFF958"/>
    <w:rsid w:val="7DFDB709"/>
    <w:rsid w:val="7E980856"/>
    <w:rsid w:val="7EE73BF0"/>
    <w:rsid w:val="7EF3D5DB"/>
    <w:rsid w:val="7EF6DFDA"/>
    <w:rsid w:val="7FFE9954"/>
    <w:rsid w:val="9ADF21CA"/>
    <w:rsid w:val="ABDF557E"/>
    <w:rsid w:val="ADDF2029"/>
    <w:rsid w:val="ADFF0138"/>
    <w:rsid w:val="B1FF9494"/>
    <w:rsid w:val="B2FF134C"/>
    <w:rsid w:val="B3EFFFDB"/>
    <w:rsid w:val="BDCE2309"/>
    <w:rsid w:val="CB4EE4A9"/>
    <w:rsid w:val="DF969A68"/>
    <w:rsid w:val="E697D4DD"/>
    <w:rsid w:val="E7FBAC13"/>
    <w:rsid w:val="E9F668A1"/>
    <w:rsid w:val="EBFF6667"/>
    <w:rsid w:val="EF539303"/>
    <w:rsid w:val="EF7B7D30"/>
    <w:rsid w:val="EFD92B92"/>
    <w:rsid w:val="EFFDE15D"/>
    <w:rsid w:val="F1DF26AD"/>
    <w:rsid w:val="F3BD3C44"/>
    <w:rsid w:val="F4EB3B74"/>
    <w:rsid w:val="FA4F6B17"/>
    <w:rsid w:val="FBBADCEE"/>
    <w:rsid w:val="FBE76B1C"/>
    <w:rsid w:val="FF39C3A6"/>
    <w:rsid w:val="FF3DF9E0"/>
    <w:rsid w:val="FFF2FD52"/>
    <w:rsid w:val="FFF77232"/>
    <w:rsid w:val="FFFD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annotation text"/>
    <w:basedOn w:val="1"/>
    <w:qFormat/>
    <w:uiPriority w:val="0"/>
    <w:pPr>
      <w:jc w:val="left"/>
    </w:pPr>
  </w:style>
  <w:style w:type="paragraph" w:styleId="4">
    <w:name w:val="Body Text Indent"/>
    <w:basedOn w:val="1"/>
    <w:qFormat/>
    <w:uiPriority w:val="0"/>
    <w:pPr>
      <w:ind w:left="810"/>
    </w:pPr>
    <w:rPr>
      <w:rFonts w:ascii="仿宋_GB2312" w:eastAsia="仿宋_GB2312"/>
      <w:sz w:val="32"/>
    </w:rPr>
  </w:style>
  <w:style w:type="paragraph" w:styleId="5">
    <w:name w:val="Body Text Indent 2"/>
    <w:basedOn w:val="1"/>
    <w:qFormat/>
    <w:uiPriority w:val="0"/>
    <w:pPr>
      <w:spacing w:line="520" w:lineRule="atLeast"/>
      <w:ind w:firstLine="643" w:firstLineChars="200"/>
    </w:pPr>
    <w:rPr>
      <w:rFonts w:ascii="楷体_GB2312" w:eastAsia="楷体_GB2312"/>
      <w:b/>
      <w:bCs/>
      <w:sz w:val="32"/>
    </w:rPr>
  </w:style>
  <w:style w:type="paragraph" w:styleId="6">
    <w:name w:val="Balloon Text"/>
    <w:basedOn w:val="1"/>
    <w:link w:val="24"/>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eastAsia="Times New Roman"/>
      <w:kern w:val="0"/>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rPr>
      <w:rFonts w:hint="default" w:ascii="Times New Roman"/>
    </w:rPr>
  </w:style>
  <w:style w:type="paragraph" w:customStyle="1" w:styleId="14">
    <w:name w:val="Char Char Char Char Char Char Char"/>
    <w:basedOn w:val="1"/>
    <w:qFormat/>
    <w:uiPriority w:val="0"/>
    <w:rPr>
      <w:szCs w:val="21"/>
    </w:rPr>
  </w:style>
  <w:style w:type="paragraph" w:customStyle="1" w:styleId="15">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6">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7">
    <w:name w:val="font71"/>
    <w:basedOn w:val="12"/>
    <w:qFormat/>
    <w:uiPriority w:val="0"/>
    <w:rPr>
      <w:rFonts w:hint="eastAsia" w:ascii="宋体" w:hAnsi="宋体" w:eastAsia="宋体" w:cs="宋体"/>
      <w:color w:val="000000"/>
      <w:sz w:val="20"/>
      <w:szCs w:val="20"/>
      <w:u w:val="single"/>
    </w:rPr>
  </w:style>
  <w:style w:type="character" w:customStyle="1" w:styleId="18">
    <w:name w:val="font31"/>
    <w:basedOn w:val="12"/>
    <w:qFormat/>
    <w:uiPriority w:val="0"/>
    <w:rPr>
      <w:rFonts w:hint="eastAsia" w:ascii="宋体" w:hAnsi="宋体" w:eastAsia="宋体" w:cs="宋体"/>
      <w:color w:val="000000"/>
      <w:sz w:val="20"/>
      <w:szCs w:val="20"/>
      <w:u w:val="none"/>
    </w:rPr>
  </w:style>
  <w:style w:type="character" w:customStyle="1" w:styleId="19">
    <w:name w:val="font11"/>
    <w:basedOn w:val="12"/>
    <w:qFormat/>
    <w:uiPriority w:val="0"/>
    <w:rPr>
      <w:rFonts w:hint="eastAsia" w:ascii="宋体" w:hAnsi="宋体" w:eastAsia="宋体" w:cs="宋体"/>
      <w:color w:val="000000"/>
      <w:sz w:val="24"/>
      <w:szCs w:val="24"/>
      <w:u w:val="single"/>
    </w:rPr>
  </w:style>
  <w:style w:type="character" w:customStyle="1" w:styleId="20">
    <w:name w:val="font01"/>
    <w:basedOn w:val="12"/>
    <w:qFormat/>
    <w:uiPriority w:val="0"/>
    <w:rPr>
      <w:rFonts w:hint="eastAsia" w:ascii="宋体" w:hAnsi="宋体" w:eastAsia="宋体" w:cs="宋体"/>
      <w:color w:val="000000"/>
      <w:sz w:val="24"/>
      <w:szCs w:val="24"/>
      <w:u w:val="none"/>
    </w:rPr>
  </w:style>
  <w:style w:type="character" w:customStyle="1" w:styleId="21">
    <w:name w:val="font51"/>
    <w:basedOn w:val="12"/>
    <w:qFormat/>
    <w:uiPriority w:val="0"/>
    <w:rPr>
      <w:rFonts w:hint="eastAsia" w:ascii="宋体" w:hAnsi="宋体" w:eastAsia="宋体" w:cs="宋体"/>
      <w:color w:val="000000"/>
      <w:sz w:val="24"/>
      <w:szCs w:val="24"/>
      <w:u w:val="single"/>
    </w:rPr>
  </w:style>
  <w:style w:type="character" w:customStyle="1" w:styleId="22">
    <w:name w:val="font21"/>
    <w:basedOn w:val="12"/>
    <w:qFormat/>
    <w:uiPriority w:val="0"/>
    <w:rPr>
      <w:rFonts w:hint="eastAsia" w:ascii="宋体" w:hAnsi="宋体" w:eastAsia="宋体" w:cs="宋体"/>
      <w:color w:val="000000"/>
      <w:sz w:val="24"/>
      <w:szCs w:val="24"/>
      <w:u w:val="none"/>
    </w:rPr>
  </w:style>
  <w:style w:type="character" w:customStyle="1" w:styleId="23">
    <w:name w:val="页眉 Char"/>
    <w:basedOn w:val="12"/>
    <w:link w:val="8"/>
    <w:qFormat/>
    <w:uiPriority w:val="0"/>
    <w:rPr>
      <w:rFonts w:asciiTheme="minorHAnsi" w:hAnsiTheme="minorHAnsi" w:eastAsiaTheme="minorEastAsia" w:cstheme="minorBidi"/>
      <w:kern w:val="2"/>
      <w:sz w:val="18"/>
      <w:szCs w:val="18"/>
    </w:rPr>
  </w:style>
  <w:style w:type="character" w:customStyle="1" w:styleId="24">
    <w:name w:val="批注框文本 Char"/>
    <w:basedOn w:val="12"/>
    <w:link w:val="6"/>
    <w:qFormat/>
    <w:uiPriority w:val="0"/>
    <w:rPr>
      <w:rFonts w:asciiTheme="minorHAnsi" w:hAnsiTheme="minorHAnsi" w:eastAsiaTheme="minorEastAsia" w:cstheme="minorBidi"/>
      <w:kern w:val="2"/>
      <w:sz w:val="18"/>
      <w:szCs w:val="18"/>
    </w:rPr>
  </w:style>
  <w:style w:type="paragraph" w:customStyle="1" w:styleId="25">
    <w:name w:val="列出段落1"/>
    <w:basedOn w:val="1"/>
    <w:qFormat/>
    <w:uiPriority w:val="0"/>
    <w:pPr>
      <w:ind w:firstLine="420" w:firstLineChars="200"/>
    </w:pPr>
    <w:rPr>
      <w:szCs w:val="21"/>
    </w:rPr>
  </w:style>
  <w:style w:type="character" w:customStyle="1" w:styleId="26">
    <w:name w:val="font41"/>
    <w:basedOn w:val="12"/>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1517</Words>
  <Characters>8653</Characters>
  <Lines>72</Lines>
  <Paragraphs>20</Paragraphs>
  <TotalTime>9</TotalTime>
  <ScaleCrop>false</ScaleCrop>
  <LinksUpToDate>false</LinksUpToDate>
  <CharactersWithSpaces>10150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2021-03-01T23:36:00Z</dcterms:created>
  <dc:creator>lenovo</dc:creator>
  <cp:lastModifiedBy>uos1</cp:lastModifiedBy>
  <cp:lastPrinted>2022-01-22T11:16:00Z</cp:lastPrinted>
  <dcterms:modified xsi:type="dcterms:W3CDTF">2022-01-28T17:09:53Z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