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8E9AE">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泉州市跨境电商产业园区</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r>
        <w:rPr>
          <w:rFonts w:ascii="Times New Roman" w:hAnsi="Times New Roman" w:eastAsia="方正小标宋简体" w:cs="Times New Roman"/>
          <w:color w:val="000000" w:themeColor="text1"/>
          <w:sz w:val="44"/>
          <w:szCs w:val="44"/>
          <w14:textFill>
            <w14:solidFill>
              <w14:schemeClr w14:val="tx1"/>
            </w14:solidFill>
          </w14:textFill>
        </w:rPr>
        <w:t>集聚区</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p>
    <w:p w14:paraId="1B497ECC">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认定及奖励办法</w:t>
      </w:r>
      <w:r>
        <w:rPr>
          <w:rFonts w:hint="eastAsia" w:ascii="Times New Roman" w:hAnsi="Times New Roman" w:eastAsia="方正小标宋简体" w:cs="Times New Roman"/>
          <w:color w:val="000000" w:themeColor="text1"/>
          <w:sz w:val="44"/>
          <w:szCs w:val="44"/>
          <w14:textFill>
            <w14:solidFill>
              <w14:schemeClr w14:val="tx1"/>
            </w14:solidFill>
          </w14:textFill>
        </w:rPr>
        <w:t>（试行）</w:t>
      </w:r>
    </w:p>
    <w:p w14:paraId="6D920FA1">
      <w:pPr>
        <w:spacing w:line="560" w:lineRule="exact"/>
        <w:jc w:val="center"/>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w:t>
      </w:r>
      <w:r>
        <w:rPr>
          <w:rFonts w:hint="eastAsia" w:ascii="Times New Roman" w:hAnsi="Times New Roman" w:eastAsia="楷体" w:cs="Times New Roman"/>
          <w:color w:val="000000" w:themeColor="text1"/>
          <w:sz w:val="32"/>
          <w:szCs w:val="32"/>
          <w14:textFill>
            <w14:solidFill>
              <w14:schemeClr w14:val="tx1"/>
            </w14:solidFill>
          </w14:textFill>
        </w:rPr>
        <w:t>征求意见</w:t>
      </w:r>
      <w:r>
        <w:rPr>
          <w:rFonts w:ascii="Times New Roman" w:hAnsi="Times New Roman" w:eastAsia="楷体" w:cs="Times New Roman"/>
          <w:color w:val="000000" w:themeColor="text1"/>
          <w:sz w:val="32"/>
          <w:szCs w:val="32"/>
          <w14:textFill>
            <w14:solidFill>
              <w14:schemeClr w14:val="tx1"/>
            </w14:solidFill>
          </w14:textFill>
        </w:rPr>
        <w:t>稿）</w:t>
      </w:r>
    </w:p>
    <w:p w14:paraId="176E842F">
      <w:pPr>
        <w:spacing w:line="560" w:lineRule="exact"/>
        <w:ind w:firstLine="640" w:firstLineChars="200"/>
        <w:jc w:val="center"/>
        <w:rPr>
          <w:rFonts w:ascii="Times New Roman" w:hAnsi="Times New Roman" w:eastAsia="楷体" w:cs="Times New Roman"/>
          <w:color w:val="000000" w:themeColor="text1"/>
          <w:sz w:val="32"/>
          <w:szCs w:val="32"/>
          <w14:textFill>
            <w14:solidFill>
              <w14:schemeClr w14:val="tx1"/>
            </w14:solidFill>
          </w14:textFill>
        </w:rPr>
      </w:pPr>
    </w:p>
    <w:p w14:paraId="05D1B9BF">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为推进中国（泉州）跨境电子商务综合试验区建设，引导和规范我市跨境电商园区（集聚区）的规划、建设及管理，营造良好发展环境，促进我市跨境电商产业集聚发展，特制定本办法。</w:t>
      </w:r>
    </w:p>
    <w:p w14:paraId="59CF907A">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一、适用范围</w:t>
      </w:r>
    </w:p>
    <w:p w14:paraId="0AE68C17">
      <w:pPr>
        <w:pStyle w:val="4"/>
        <w:spacing w:beforeAutospacing="0" w:afterAutospacing="0" w:line="560" w:lineRule="exact"/>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泉州市跨境电商产业园区（集聚区）是指在泉州市内集聚一定数量的跨境电商企业和相关运营服务组织，跨境电子商务业务发展特色明显、以发展跨境电子商务产业为主导，设有独立运营管理机构，能提供相应基础设施保障和公共服务，形成一定产业聚集效应和生态体系效应的区域</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其表现形式可以为园区、商务楼宇、专业集聚区等产业载体。</w:t>
      </w:r>
    </w:p>
    <w:p w14:paraId="4998F3D2">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二、申报主体</w:t>
      </w:r>
    </w:p>
    <w:p w14:paraId="0BCE923D">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泉州市跨境电商产业园区（集聚区）的申报主体为园区的经营管理机构。</w:t>
      </w:r>
    </w:p>
    <w:p w14:paraId="0ECCE490">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三、认定条件</w:t>
      </w:r>
    </w:p>
    <w:p w14:paraId="31A51A0F">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园区经营管理主体是在泉州市内工商注册，有税务登记的独立法人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配备一定数量专职管理人员，或委托成熟专业的运营服务团队负责跨境电商园区运营建设等工作。</w:t>
      </w:r>
    </w:p>
    <w:p w14:paraId="4E6E33B1">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园区规划科学合理，功能定位准确，跨境电子商务产业特色明显，符合跨境电子商务产业发展与配套服务要求，至少具备４种以上跨境电商服务功能（包括软件、营销、运营、直播、仓储物流、支付结算、知识产权、金融、培训等服务）。　</w:t>
      </w:r>
    </w:p>
    <w:p w14:paraId="1906F786">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园区基础设施健全，具备与开展跨境电商业务相配套的软硬件基础设施。其中，直接用于跨境电商企业经营使用的</w:t>
      </w:r>
      <w:r>
        <w:rPr>
          <w:rFonts w:hint="eastAsia" w:ascii="Times New Roman" w:hAnsi="Times New Roman" w:eastAsia="仿宋_GB2312" w:cs="Times New Roman"/>
          <w:color w:val="000000" w:themeColor="text1"/>
          <w:sz w:val="32"/>
          <w:szCs w:val="32"/>
          <w14:textFill>
            <w14:solidFill>
              <w14:schemeClr w14:val="tx1"/>
            </w14:solidFill>
          </w14:textFill>
        </w:rPr>
        <w:t>建筑面积</w:t>
      </w:r>
      <w:r>
        <w:rPr>
          <w:rFonts w:ascii="Times New Roman" w:hAnsi="Times New Roman" w:eastAsia="仿宋_GB2312" w:cs="Times New Roman"/>
          <w:color w:val="000000" w:themeColor="text1"/>
          <w:sz w:val="32"/>
          <w:szCs w:val="32"/>
          <w14:textFill>
            <w14:solidFill>
              <w14:schemeClr w14:val="tx1"/>
            </w14:solidFill>
          </w14:textFill>
        </w:rPr>
        <w:t>不少于</w:t>
      </w:r>
      <w:r>
        <w:rPr>
          <w:rFonts w:hint="eastAsia" w:ascii="Times New Roman" w:hAnsi="Times New Roman" w:eastAsia="仿宋_GB2312" w:cs="Times New Roman"/>
          <w:color w:val="000000" w:themeColor="text1"/>
          <w:sz w:val="32"/>
          <w:szCs w:val="32"/>
          <w14:textFill>
            <w14:solidFill>
              <w14:schemeClr w14:val="tx1"/>
            </w14:solidFill>
          </w14:textFill>
        </w:rPr>
        <w:t>3000</w:t>
      </w:r>
      <w:r>
        <w:rPr>
          <w:rFonts w:ascii="Times New Roman" w:hAnsi="Times New Roman" w:eastAsia="仿宋_GB2312" w:cs="Times New Roman"/>
          <w:color w:val="000000" w:themeColor="text1"/>
          <w:sz w:val="32"/>
          <w:szCs w:val="32"/>
          <w14:textFill>
            <w14:solidFill>
              <w14:schemeClr w14:val="tx1"/>
            </w14:solidFill>
          </w14:textFill>
        </w:rPr>
        <w:t>平方米</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6873D671">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园区</w:t>
      </w:r>
      <w:bookmarkStart w:id="0" w:name="_Hlk178324272"/>
      <w:r>
        <w:rPr>
          <w:rFonts w:hint="eastAsia" w:ascii="Times New Roman" w:hAnsi="Times New Roman" w:eastAsia="仿宋_GB2312" w:cs="Times New Roman"/>
          <w:color w:val="000000" w:themeColor="text1"/>
          <w:sz w:val="32"/>
          <w:szCs w:val="32"/>
          <w14:textFill>
            <w14:solidFill>
              <w14:schemeClr w14:val="tx1"/>
            </w14:solidFill>
          </w14:textFill>
        </w:rPr>
        <w:t>初步形成跨境电商产业链</w:t>
      </w:r>
      <w:r>
        <w:rPr>
          <w:rFonts w:ascii="Times New Roman" w:hAnsi="Times New Roman" w:eastAsia="仿宋_GB2312" w:cs="Times New Roman"/>
          <w:color w:val="000000" w:themeColor="text1"/>
          <w:sz w:val="32"/>
          <w:szCs w:val="32"/>
          <w14:textFill>
            <w14:solidFill>
              <w14:schemeClr w14:val="tx1"/>
            </w14:solidFill>
          </w14:textFill>
        </w:rPr>
        <w:t>和生态圈，园内集聚跨境电商经营企业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平台企业</w:t>
      </w:r>
      <w:r>
        <w:rPr>
          <w:rFonts w:hint="eastAsia" w:ascii="Times New Roman" w:hAnsi="Times New Roman" w:eastAsia="仿宋_GB2312" w:cs="Times New Roman"/>
          <w:color w:val="000000" w:themeColor="text1"/>
          <w:sz w:val="32"/>
          <w:szCs w:val="32"/>
          <w14:textFill>
            <w14:solidFill>
              <w14:schemeClr w14:val="tx1"/>
            </w14:solidFill>
          </w14:textFill>
        </w:rPr>
        <w:t>及</w:t>
      </w:r>
      <w:r>
        <w:rPr>
          <w:rFonts w:ascii="Times New Roman" w:hAnsi="Times New Roman" w:eastAsia="仿宋_GB2312" w:cs="Times New Roman"/>
          <w:color w:val="000000" w:themeColor="text1"/>
          <w:sz w:val="32"/>
          <w:szCs w:val="32"/>
          <w14:textFill>
            <w14:solidFill>
              <w14:schemeClr w14:val="tx1"/>
            </w14:solidFill>
          </w14:textFill>
        </w:rPr>
        <w:t>配套服务企业不少于</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家</w:t>
      </w:r>
      <w:r>
        <w:rPr>
          <w:rFonts w:hint="eastAsia" w:ascii="Times New Roman" w:hAnsi="Times New Roman" w:eastAsia="仿宋_GB2312" w:cs="Times New Roman"/>
          <w:color w:val="000000" w:themeColor="text1"/>
          <w:sz w:val="32"/>
          <w:szCs w:val="32"/>
          <w14:textFill>
            <w14:solidFill>
              <w14:schemeClr w14:val="tx1"/>
            </w14:solidFill>
          </w14:textFill>
        </w:rPr>
        <w:t>，园区</w:t>
      </w:r>
      <w:r>
        <w:rPr>
          <w:rFonts w:ascii="Times New Roman" w:hAnsi="Times New Roman" w:eastAsia="仿宋_GB2312" w:cs="Times New Roman"/>
          <w:color w:val="000000" w:themeColor="text1"/>
          <w:sz w:val="32"/>
          <w:szCs w:val="32"/>
          <w14:textFill>
            <w14:solidFill>
              <w14:schemeClr w14:val="tx1"/>
            </w14:solidFill>
          </w14:textFill>
        </w:rPr>
        <w:t>年度跨境电商交易总额不低于</w:t>
      </w:r>
      <w:r>
        <w:rPr>
          <w:rFonts w:hint="eastAsia" w:ascii="Times New Roman" w:hAnsi="Times New Roman" w:eastAsia="仿宋_GB2312" w:cs="Times New Roman"/>
          <w:color w:val="000000" w:themeColor="text1"/>
          <w:sz w:val="32"/>
          <w:szCs w:val="32"/>
          <w14:textFill>
            <w14:solidFill>
              <w14:schemeClr w14:val="tx1"/>
            </w14:solidFill>
          </w14:textFill>
        </w:rPr>
        <w:t>3亿</w:t>
      </w:r>
      <w:r>
        <w:rPr>
          <w:rFonts w:ascii="Times New Roman" w:hAnsi="Times New Roman" w:eastAsia="仿宋_GB2312" w:cs="Times New Roman"/>
          <w:color w:val="000000" w:themeColor="text1"/>
          <w:sz w:val="32"/>
          <w:szCs w:val="32"/>
          <w14:textFill>
            <w14:solidFill>
              <w14:schemeClr w14:val="tx1"/>
            </w14:solidFill>
          </w14:textFill>
        </w:rPr>
        <w:t>元</w:t>
      </w:r>
      <w:r>
        <w:rPr>
          <w:rFonts w:hint="eastAsia" w:ascii="Times New Roman" w:hAnsi="Times New Roman" w:eastAsia="仿宋_GB2312" w:cs="Times New Roman"/>
          <w:color w:val="000000" w:themeColor="text1"/>
          <w:sz w:val="32"/>
          <w:szCs w:val="32"/>
          <w14:textFill>
            <w14:solidFill>
              <w14:schemeClr w14:val="tx1"/>
            </w14:solidFill>
          </w14:textFill>
        </w:rPr>
        <w:t>人民币</w:t>
      </w:r>
      <w:r>
        <w:rPr>
          <w:rFonts w:ascii="Times New Roman" w:hAnsi="Times New Roman" w:eastAsia="仿宋_GB2312" w:cs="Times New Roman"/>
          <w:color w:val="000000" w:themeColor="text1"/>
          <w:sz w:val="32"/>
          <w:szCs w:val="32"/>
          <w14:textFill>
            <w14:solidFill>
              <w14:schemeClr w14:val="tx1"/>
            </w14:solidFill>
          </w14:textFill>
        </w:rPr>
        <w:t>。</w:t>
      </w:r>
    </w:p>
    <w:bookmarkEnd w:id="0"/>
    <w:p w14:paraId="7301C742">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园区及入驻企业诚信合规经营，自申请市级认定起的前2年内无严重违法违规行为，未被国家、省、市相关部门列为失信联合惩戒对象。</w:t>
      </w:r>
    </w:p>
    <w:p w14:paraId="574909FF">
      <w:pPr>
        <w:widowControl/>
        <w:shd w:val="clear" w:color="auto" w:fill="FFFFFF"/>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四、认定申报材料</w:t>
      </w:r>
    </w:p>
    <w:p w14:paraId="28116AC2">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（一）泉州市跨境电商产业园区（集聚区）申请表（附件</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p>
    <w:p w14:paraId="3F395644">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（二）园区相关情况报告，包括园区基本情况、软硬件设施情况、中长期发展规划、公共服务体系情况、运营管理情况、入驻企业情况。</w:t>
      </w:r>
    </w:p>
    <w:p w14:paraId="15AF349D">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（三）园区运营机构营业执照复印件、上一经营年度财务报表及纳税证明。</w:t>
      </w:r>
    </w:p>
    <w:p w14:paraId="7D823091">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（四）园区进驻企业名单（包括但不限于企业名称、注册地址、联系方式等，跨境电商企业还应备注企业类型、跨境电商交易额及进出口额等）。</w:t>
      </w:r>
    </w:p>
    <w:p w14:paraId="068E1A19">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（五）园区进驻企业跨境电商交易额</w:t>
      </w:r>
      <w:r>
        <w:rPr>
          <w:rFonts w:hint="eastAsia" w:ascii="Times New Roman" w:hAnsi="Times New Roman" w:eastAsia="仿宋_GB2312" w:cs="Times New Roman"/>
          <w:color w:val="000000" w:themeColor="text1"/>
          <w:sz w:val="32"/>
          <w:szCs w:val="32"/>
          <w14:textFill>
            <w14:solidFill>
              <w14:schemeClr w14:val="tx1"/>
            </w14:solidFill>
          </w14:textFill>
        </w:rPr>
        <w:t>业绩证明</w:t>
      </w:r>
      <w:r>
        <w:rPr>
          <w:rFonts w:ascii="Times New Roman" w:hAnsi="Times New Roman" w:eastAsia="仿宋_GB2312" w:cs="Times New Roman"/>
          <w:color w:val="000000" w:themeColor="text1"/>
          <w:sz w:val="32"/>
          <w:szCs w:val="32"/>
          <w14:textFill>
            <w14:solidFill>
              <w14:schemeClr w14:val="tx1"/>
            </w14:solidFill>
          </w14:textFill>
        </w:rPr>
        <w:t>材料。</w:t>
      </w:r>
    </w:p>
    <w:p w14:paraId="148BE875">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（六）信用中国平台出具的《法人和非法人组织公共信用信息报告》。如有违法违规记录、经营异常等情况，请企业同步申请信用修复并提交已履行行政处罚相关证明材料。</w:t>
      </w:r>
    </w:p>
    <w:p w14:paraId="56618CE5">
      <w:pPr>
        <w:widowControl/>
        <w:shd w:val="clear" w:color="auto" w:fill="FFFFFF"/>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五、认定申报程序</w:t>
      </w:r>
    </w:p>
    <w:p w14:paraId="77671676">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（一）泉州市跨境电商产业园区（集聚区）采取园区经营管理主体申报、所属县（市、区）商务主管部门推荐、市商务局组织审核认定的程序。</w:t>
      </w:r>
    </w:p>
    <w:p w14:paraId="48D5B4F0">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泉州市跨境电商产业园区（集聚区）申报实行滚动入库及动态管理，达到申报条件的园区请按要求组织申报材料（一式两份），提交至所属县（市、区）商务主管部门进行初审，有关县（市、区）商务主管部门认真查验相关材料，加具推荐意见后报送市商务局。</w:t>
      </w:r>
    </w:p>
    <w:p w14:paraId="498B2FA2">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（三）市商务局根据申报情况，组织开展评审工作，根据评审意见提出拟认定名单并进行公示，公示完毕后发布认定文件。</w:t>
      </w:r>
    </w:p>
    <w:p w14:paraId="7BAF2886">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六、考核评定程序和奖励标准</w:t>
      </w:r>
    </w:p>
    <w:p w14:paraId="09B2923F">
      <w:pPr>
        <w:spacing w:line="560" w:lineRule="exact"/>
        <w:ind w:firstLine="640"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经认定的泉州市跨境电商产业园区（集聚区），每年由市商务局组织开展年度考核评定，具体考核标准按</w:t>
      </w:r>
      <w:bookmarkStart w:id="1" w:name="_Hlk166319283"/>
      <w:r>
        <w:rPr>
          <w:rFonts w:ascii="Times New Roman" w:hAnsi="Times New Roman" w:eastAsia="仿宋_GB2312" w:cs="Times New Roman"/>
          <w:color w:val="000000" w:themeColor="text1"/>
          <w:sz w:val="32"/>
          <w:szCs w:val="32"/>
          <w14:textFill>
            <w14:solidFill>
              <w14:schemeClr w14:val="tx1"/>
            </w14:solidFill>
          </w14:textFill>
        </w:rPr>
        <w:t>《泉州市跨境电商产业园区（集聚区）考核细则》</w:t>
      </w:r>
      <w:bookmarkEnd w:id="1"/>
      <w:r>
        <w:rPr>
          <w:rFonts w:ascii="Times New Roman" w:hAnsi="Times New Roman" w:eastAsia="仿宋_GB2312" w:cs="Times New Roman"/>
          <w:color w:val="000000" w:themeColor="text1"/>
          <w:sz w:val="32"/>
          <w:szCs w:val="32"/>
          <w14:textFill>
            <w14:solidFill>
              <w14:schemeClr w14:val="tx1"/>
            </w14:solidFill>
          </w14:textFill>
        </w:rPr>
        <w:t>（附件2）执行，具体程序如下：</w:t>
      </w:r>
    </w:p>
    <w:p w14:paraId="22A12E3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（一）申报。各申报主体按照通知要求将申报材料报所属县（市、区）商务主管部门。申报材料包括：</w:t>
      </w:r>
    </w:p>
    <w:p w14:paraId="1C76B7B8">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1.泉州市跨境电商产业园（集聚区）考核评定申报表（附件3）。</w:t>
      </w:r>
    </w:p>
    <w:p w14:paraId="1172C91D">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2.申报主体的申请报告（园区基本情况、运营机制、软硬件设施建设情况及入驻企业情况等概况）。</w:t>
      </w:r>
    </w:p>
    <w:p w14:paraId="7B9A2B02">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3.申报主体的统一社会信用代码证等相关批准文件。</w:t>
      </w:r>
    </w:p>
    <w:p w14:paraId="0508E2C7">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园区进驻企业名单（包括但不限于企业名称、注册地址、联系方式等，跨境电商企业还应备注企业类型、跨境电商交易额及进出口额等）。</w:t>
      </w:r>
    </w:p>
    <w:p w14:paraId="5A09A75D">
      <w:pPr>
        <w:widowControl/>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园区进驻企业年度跨境电商进出口</w:t>
      </w:r>
      <w:r>
        <w:rPr>
          <w:rFonts w:hint="eastAsia" w:ascii="Times New Roman" w:hAnsi="Times New Roman" w:eastAsia="仿宋_GB2312" w:cs="Times New Roman"/>
          <w:color w:val="000000" w:themeColor="text1"/>
          <w:sz w:val="32"/>
          <w:szCs w:val="32"/>
          <w14:textFill>
            <w14:solidFill>
              <w14:schemeClr w14:val="tx1"/>
            </w14:solidFill>
          </w14:textFill>
        </w:rPr>
        <w:t>业绩</w:t>
      </w:r>
      <w:r>
        <w:rPr>
          <w:rFonts w:ascii="Times New Roman" w:hAnsi="Times New Roman" w:eastAsia="仿宋_GB2312" w:cs="Times New Roman"/>
          <w:color w:val="000000" w:themeColor="text1"/>
          <w:sz w:val="32"/>
          <w:szCs w:val="32"/>
          <w14:textFill>
            <w14:solidFill>
              <w14:schemeClr w14:val="tx1"/>
            </w14:solidFill>
          </w14:textFill>
        </w:rPr>
        <w:t xml:space="preserve">证明材料。 </w:t>
      </w:r>
    </w:p>
    <w:p w14:paraId="3F667EE4">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6.对照《泉州市跨境电商产业园区（集聚区）考核细则》（附件2）提供相关证明材料。</w:t>
      </w:r>
    </w:p>
    <w:p w14:paraId="5A1EBE14">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（二）初审。所属县（市、区）商务主管部门根据申报情况，组织查验，出具初审意见。</w:t>
      </w:r>
    </w:p>
    <w:p w14:paraId="56C2C87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（三）考核评定与奖励标准。市商务局根据申报情况，组织</w:t>
      </w:r>
      <w:bookmarkStart w:id="3" w:name="_GoBack"/>
      <w:bookmarkEnd w:id="3"/>
      <w:r>
        <w:rPr>
          <w:rFonts w:ascii="Times New Roman" w:hAnsi="Times New Roman" w:eastAsia="仿宋_GB2312" w:cs="Times New Roman"/>
          <w:color w:val="000000" w:themeColor="text1"/>
          <w:sz w:val="32"/>
          <w:szCs w:val="32"/>
          <w14:textFill>
            <w14:solidFill>
              <w14:schemeClr w14:val="tx1"/>
            </w14:solidFill>
          </w14:textFill>
        </w:rPr>
        <w:t>开展评审工作，考核得分60分以上为考核通过。对考核通过的园区按分数进行排名，总得分90分及以上的，给予200万元奖励；总得分85分及以上的，给予150万元奖励；总得分80分及以上的，给予100万元奖励；总得分75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w:t>
      </w:r>
      <w:r>
        <w:rPr>
          <w:rFonts w:ascii="Times New Roman" w:hAnsi="Times New Roman" w:eastAsia="仿宋_GB2312" w:cs="Times New Roman"/>
          <w:color w:val="000000" w:themeColor="text1"/>
          <w:sz w:val="32"/>
          <w:szCs w:val="32"/>
          <w14:textFill>
            <w14:solidFill>
              <w14:schemeClr w14:val="tx1"/>
            </w14:solidFill>
          </w14:textFill>
        </w:rPr>
        <w:t>以上的，给予50万元奖励。</w:t>
      </w:r>
      <w:r>
        <w:rPr>
          <w:rFonts w:hint="eastAsia" w:ascii="仿宋_GB2312" w:hAnsi="Open Sans" w:eastAsia="仿宋_GB2312" w:cs="Open Sans"/>
          <w:color w:val="333333"/>
          <w:sz w:val="32"/>
          <w:szCs w:val="32"/>
        </w:rPr>
        <w:t>在此基础上，根据各园区完成重点工作绩效情况，市、县两级可按项目法+因素分配法相结合的形式，给与园区相应正向奖励金。</w:t>
      </w:r>
      <w:r>
        <w:rPr>
          <w:rFonts w:hint="eastAsia" w:ascii="Times New Roman" w:hAnsi="Times New Roman" w:eastAsia="仿宋_GB2312" w:cs="Times New Roman"/>
          <w:color w:val="000000" w:themeColor="text1"/>
          <w:sz w:val="32"/>
          <w:szCs w:val="32"/>
          <w14:textFill>
            <w14:solidFill>
              <w14:schemeClr w14:val="tx1"/>
            </w14:solidFill>
          </w14:textFill>
        </w:rPr>
        <w:t>奖励资金</w:t>
      </w:r>
      <w:r>
        <w:rPr>
          <w:rFonts w:ascii="Times New Roman" w:hAnsi="Times New Roman" w:eastAsia="仿宋_GB2312" w:cs="Times New Roman"/>
          <w:color w:val="000000" w:themeColor="text1"/>
          <w:sz w:val="32"/>
          <w:szCs w:val="32"/>
          <w14:textFill>
            <w14:solidFill>
              <w14:schemeClr w14:val="tx1"/>
            </w14:solidFill>
          </w14:textFill>
        </w:rPr>
        <w:t>专项用于产业园区（集聚区）的新增配套设施建设以及企业招引、孵化、培训、物流、房租等支出。</w:t>
      </w:r>
    </w:p>
    <w:p w14:paraId="02016E82">
      <w:pPr>
        <w:shd w:val="clear" w:color="auto" w:fill="FFFFFF"/>
        <w:spacing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七、其他事项</w:t>
      </w:r>
    </w:p>
    <w:p w14:paraId="0BF926E1">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（一）2023年以来经商务部认定为国家电子商务示范基地或经福建省商务厅认定为福建省跨境电商产业园区的，园区自动纳入认定为市级跨境电商产业园区（集聚区）。</w:t>
      </w:r>
    </w:p>
    <w:p w14:paraId="70553B50">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 已认定的</w:t>
      </w:r>
      <w:bookmarkStart w:id="2" w:name="_Hlk166326460"/>
      <w:r>
        <w:rPr>
          <w:rFonts w:ascii="Times New Roman" w:hAnsi="Times New Roman" w:eastAsia="仿宋_GB2312" w:cs="Times New Roman"/>
          <w:color w:val="000000" w:themeColor="text1"/>
          <w:sz w:val="32"/>
          <w:szCs w:val="32"/>
          <w14:textFill>
            <w14:solidFill>
              <w14:schemeClr w14:val="tx1"/>
            </w14:solidFill>
          </w14:textFill>
        </w:rPr>
        <w:t>园区</w:t>
      </w:r>
      <w:bookmarkEnd w:id="2"/>
      <w:r>
        <w:rPr>
          <w:rFonts w:ascii="Times New Roman" w:hAnsi="Times New Roman" w:eastAsia="仿宋_GB2312" w:cs="Times New Roman"/>
          <w:color w:val="000000" w:themeColor="text1"/>
          <w:sz w:val="32"/>
          <w:szCs w:val="32"/>
          <w14:textFill>
            <w14:solidFill>
              <w14:schemeClr w14:val="tx1"/>
            </w14:solidFill>
          </w14:textFill>
        </w:rPr>
        <w:t>其经营主体、产权发生变更，应在变更之日起1个月内及时将情况报告市商务局。</w:t>
      </w:r>
    </w:p>
    <w:p w14:paraId="10D1580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（三）已认定的园区有下述情况之一的，市商务局将取消其命名。</w:t>
      </w:r>
    </w:p>
    <w:p w14:paraId="4A2AC55B">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1.发生重大违法违纪行为、重大安全生产事故的；</w:t>
      </w:r>
    </w:p>
    <w:p w14:paraId="65E2127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2.连续两年考核评价未达到60分的；</w:t>
      </w:r>
    </w:p>
    <w:p w14:paraId="2CEB5A5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3.报送的材料存在严重虚假信息的。</w:t>
      </w:r>
    </w:p>
    <w:p w14:paraId="5BF57FCA">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八、附则</w:t>
      </w:r>
    </w:p>
    <w:p w14:paraId="74344D75">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1.本办法如与国家、省、市法律法规及政策不一致时，以国家、省、市法律法规为准。</w:t>
      </w:r>
    </w:p>
    <w:p w14:paraId="4A89AC3A">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.本办法解释权归泉州市商务局。自颁布之日起实施，有效期至2026年12月31日。</w:t>
      </w:r>
    </w:p>
    <w:p w14:paraId="1EA10D21">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14:paraId="23817F96">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附件：1.泉州市跨境电商产业园区（集聚区）申请表</w:t>
      </w:r>
    </w:p>
    <w:p w14:paraId="3A0853BE">
      <w:pPr>
        <w:spacing w:line="560" w:lineRule="exact"/>
        <w:ind w:firstLine="1600" w:firstLineChars="5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泉州市跨境电商产业园区（集聚区）考核细则</w:t>
      </w:r>
    </w:p>
    <w:p w14:paraId="6C8166FA">
      <w:pPr>
        <w:spacing w:line="560" w:lineRule="exact"/>
        <w:ind w:firstLine="1600" w:firstLineChars="5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3.泉州市跨境电商产业园（集聚区）考核评定申报表</w:t>
      </w:r>
    </w:p>
    <w:p w14:paraId="3B58858C">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4E082818">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29F71190">
      <w:pPr>
        <w:spacing w:line="600" w:lineRule="exact"/>
        <w:jc w:val="left"/>
        <w:rPr>
          <w:rFonts w:hint="eastAsia" w:ascii="黑体" w:hAnsi="黑体" w:eastAsia="黑体" w:cs="黑体"/>
          <w:sz w:val="32"/>
          <w:szCs w:val="32"/>
        </w:rPr>
      </w:pPr>
    </w:p>
    <w:p w14:paraId="066989EC">
      <w:pPr>
        <w:spacing w:line="560" w:lineRule="exact"/>
        <w:jc w:val="center"/>
        <w:rPr>
          <w:rFonts w:hint="eastAsia"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泉州市跨境电商产业园区（集聚区）申请表</w:t>
      </w:r>
    </w:p>
    <w:p w14:paraId="19DCD696">
      <w:pPr>
        <w:spacing w:line="560" w:lineRule="exact"/>
        <w:jc w:val="center"/>
        <w:rPr>
          <w:rFonts w:hint="eastAsia" w:ascii="方正小标宋简体" w:hAnsi="方正大标宋简体" w:eastAsia="方正小标宋简体" w:cs="方正大标宋简体"/>
          <w:sz w:val="44"/>
          <w:szCs w:val="44"/>
        </w:rPr>
      </w:pPr>
    </w:p>
    <w:tbl>
      <w:tblPr>
        <w:tblStyle w:val="5"/>
        <w:tblpPr w:leftFromText="180" w:rightFromText="180" w:vertAnchor="text" w:horzAnchor="page" w:tblpX="1549" w:tblpY="58"/>
        <w:tblOverlap w:val="never"/>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1802"/>
        <w:gridCol w:w="2188"/>
        <w:gridCol w:w="2387"/>
      </w:tblGrid>
      <w:tr w14:paraId="05D7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62" w:type="dxa"/>
            <w:vAlign w:val="center"/>
          </w:tcPr>
          <w:p w14:paraId="482106A4">
            <w:pPr>
              <w:autoSpaceDE w:val="0"/>
              <w:autoSpaceDN w:val="0"/>
              <w:adjustRightInd w:val="0"/>
              <w:snapToGrid w:val="0"/>
              <w:spacing w:line="560" w:lineRule="exact"/>
              <w:jc w:val="center"/>
              <w:rPr>
                <w:rFonts w:hint="eastAsia" w:ascii="仿宋_GB2312" w:hAnsi="仿宋_GB2312" w:eastAsia="仿宋_GB2312" w:cs="仿宋_GB2312"/>
                <w:bCs/>
                <w:color w:val="000000"/>
                <w:position w:val="2"/>
                <w:sz w:val="24"/>
              </w:rPr>
            </w:pPr>
            <w:r>
              <w:rPr>
                <w:rFonts w:hint="eastAsia" w:ascii="仿宋_GB2312" w:hAnsi="仿宋_GB2312" w:eastAsia="仿宋_GB2312" w:cs="仿宋_GB2312"/>
                <w:bCs/>
                <w:color w:val="000000"/>
                <w:kern w:val="0"/>
                <w:position w:val="2"/>
                <w:sz w:val="24"/>
              </w:rPr>
              <w:t>园区名称</w:t>
            </w:r>
          </w:p>
        </w:tc>
        <w:tc>
          <w:tcPr>
            <w:tcW w:w="6377" w:type="dxa"/>
            <w:gridSpan w:val="3"/>
            <w:vAlign w:val="center"/>
          </w:tcPr>
          <w:p w14:paraId="3608ACBA">
            <w:pPr>
              <w:autoSpaceDE w:val="0"/>
              <w:autoSpaceDN w:val="0"/>
              <w:adjustRightInd w:val="0"/>
              <w:snapToGrid w:val="0"/>
              <w:spacing w:line="560" w:lineRule="exact"/>
              <w:jc w:val="center"/>
              <w:rPr>
                <w:rFonts w:hint="eastAsia" w:ascii="仿宋_GB2312" w:hAnsi="仿宋_GB2312" w:eastAsia="仿宋_GB2312" w:cs="仿宋_GB2312"/>
                <w:color w:val="000000"/>
                <w:position w:val="2"/>
                <w:sz w:val="24"/>
              </w:rPr>
            </w:pPr>
          </w:p>
        </w:tc>
      </w:tr>
      <w:tr w14:paraId="0341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962" w:type="dxa"/>
            <w:vAlign w:val="center"/>
          </w:tcPr>
          <w:p w14:paraId="2AB31FA1">
            <w:pPr>
              <w:autoSpaceDE w:val="0"/>
              <w:autoSpaceDN w:val="0"/>
              <w:adjustRightInd w:val="0"/>
              <w:snapToGrid w:val="0"/>
              <w:spacing w:line="56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园区运营单位</w:t>
            </w:r>
          </w:p>
        </w:tc>
        <w:tc>
          <w:tcPr>
            <w:tcW w:w="1802" w:type="dxa"/>
            <w:vAlign w:val="center"/>
          </w:tcPr>
          <w:p w14:paraId="34D13B88">
            <w:pPr>
              <w:autoSpaceDE w:val="0"/>
              <w:autoSpaceDN w:val="0"/>
              <w:adjustRightInd w:val="0"/>
              <w:snapToGrid w:val="0"/>
              <w:spacing w:line="560" w:lineRule="exact"/>
              <w:jc w:val="center"/>
              <w:rPr>
                <w:rFonts w:hint="eastAsia" w:ascii="仿宋_GB2312" w:hAnsi="仿宋_GB2312" w:eastAsia="仿宋_GB2312" w:cs="仿宋_GB2312"/>
                <w:color w:val="000000"/>
                <w:position w:val="2"/>
                <w:sz w:val="24"/>
              </w:rPr>
            </w:pPr>
          </w:p>
        </w:tc>
        <w:tc>
          <w:tcPr>
            <w:tcW w:w="2188" w:type="dxa"/>
            <w:vAlign w:val="center"/>
          </w:tcPr>
          <w:p w14:paraId="59E5944A">
            <w:pPr>
              <w:autoSpaceDE w:val="0"/>
              <w:autoSpaceDN w:val="0"/>
              <w:adjustRightInd w:val="0"/>
              <w:snapToGrid w:val="0"/>
              <w:spacing w:line="560" w:lineRule="exact"/>
              <w:jc w:val="center"/>
              <w:rPr>
                <w:rFonts w:hint="eastAsia" w:ascii="仿宋_GB2312" w:hAnsi="仿宋_GB2312" w:eastAsia="仿宋_GB2312" w:cs="仿宋_GB2312"/>
                <w:bCs/>
                <w:color w:val="000000"/>
                <w:position w:val="2"/>
                <w:sz w:val="24"/>
              </w:rPr>
            </w:pPr>
            <w:r>
              <w:rPr>
                <w:rFonts w:hint="eastAsia" w:ascii="仿宋_GB2312" w:hAnsi="仿宋_GB2312" w:eastAsia="仿宋_GB2312" w:cs="仿宋_GB2312"/>
                <w:bCs/>
                <w:color w:val="000000"/>
                <w:kern w:val="0"/>
                <w:position w:val="2"/>
                <w:sz w:val="24"/>
              </w:rPr>
              <w:t>法定代表人</w:t>
            </w:r>
          </w:p>
        </w:tc>
        <w:tc>
          <w:tcPr>
            <w:tcW w:w="2387" w:type="dxa"/>
            <w:vAlign w:val="center"/>
          </w:tcPr>
          <w:p w14:paraId="5776CA73">
            <w:pPr>
              <w:autoSpaceDE w:val="0"/>
              <w:autoSpaceDN w:val="0"/>
              <w:adjustRightInd w:val="0"/>
              <w:snapToGrid w:val="0"/>
              <w:spacing w:line="560" w:lineRule="exact"/>
              <w:rPr>
                <w:rFonts w:hint="eastAsia" w:ascii="仿宋_GB2312" w:hAnsi="仿宋_GB2312" w:eastAsia="仿宋_GB2312" w:cs="仿宋_GB2312"/>
                <w:bCs/>
                <w:color w:val="000000"/>
                <w:position w:val="2"/>
                <w:sz w:val="24"/>
              </w:rPr>
            </w:pPr>
          </w:p>
        </w:tc>
      </w:tr>
      <w:tr w14:paraId="1788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62" w:type="dxa"/>
            <w:vAlign w:val="center"/>
          </w:tcPr>
          <w:p w14:paraId="043FFB6D">
            <w:pPr>
              <w:autoSpaceDE w:val="0"/>
              <w:autoSpaceDN w:val="0"/>
              <w:adjustRightInd w:val="0"/>
              <w:snapToGrid w:val="0"/>
              <w:spacing w:line="56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联系人</w:t>
            </w:r>
          </w:p>
        </w:tc>
        <w:tc>
          <w:tcPr>
            <w:tcW w:w="1802" w:type="dxa"/>
            <w:vAlign w:val="center"/>
          </w:tcPr>
          <w:p w14:paraId="259D2605">
            <w:pPr>
              <w:autoSpaceDE w:val="0"/>
              <w:autoSpaceDN w:val="0"/>
              <w:adjustRightInd w:val="0"/>
              <w:snapToGrid w:val="0"/>
              <w:spacing w:line="560" w:lineRule="exact"/>
              <w:jc w:val="center"/>
              <w:rPr>
                <w:rFonts w:hint="eastAsia" w:ascii="仿宋_GB2312" w:hAnsi="仿宋_GB2312" w:eastAsia="仿宋_GB2312" w:cs="仿宋_GB2312"/>
                <w:color w:val="000000"/>
                <w:position w:val="2"/>
                <w:sz w:val="24"/>
              </w:rPr>
            </w:pPr>
          </w:p>
        </w:tc>
        <w:tc>
          <w:tcPr>
            <w:tcW w:w="2188" w:type="dxa"/>
            <w:vAlign w:val="center"/>
          </w:tcPr>
          <w:p w14:paraId="18C858BD">
            <w:pPr>
              <w:autoSpaceDE w:val="0"/>
              <w:autoSpaceDN w:val="0"/>
              <w:adjustRightInd w:val="0"/>
              <w:snapToGrid w:val="0"/>
              <w:spacing w:line="56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联系电话</w:t>
            </w:r>
          </w:p>
        </w:tc>
        <w:tc>
          <w:tcPr>
            <w:tcW w:w="2387" w:type="dxa"/>
            <w:vAlign w:val="center"/>
          </w:tcPr>
          <w:p w14:paraId="59010777">
            <w:pPr>
              <w:autoSpaceDE w:val="0"/>
              <w:autoSpaceDN w:val="0"/>
              <w:adjustRightInd w:val="0"/>
              <w:snapToGrid w:val="0"/>
              <w:spacing w:line="560" w:lineRule="exact"/>
              <w:rPr>
                <w:rFonts w:hint="eastAsia" w:ascii="仿宋_GB2312" w:hAnsi="仿宋_GB2312" w:eastAsia="仿宋_GB2312" w:cs="仿宋_GB2312"/>
                <w:bCs/>
                <w:color w:val="000000"/>
                <w:kern w:val="0"/>
                <w:position w:val="2"/>
                <w:sz w:val="24"/>
              </w:rPr>
            </w:pPr>
          </w:p>
        </w:tc>
      </w:tr>
      <w:tr w14:paraId="3E9F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962" w:type="dxa"/>
            <w:vAlign w:val="center"/>
          </w:tcPr>
          <w:p w14:paraId="5F976CC7">
            <w:pPr>
              <w:autoSpaceDE w:val="0"/>
              <w:autoSpaceDN w:val="0"/>
              <w:adjustRightInd w:val="0"/>
              <w:snapToGrid w:val="0"/>
              <w:spacing w:line="56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园区地址</w:t>
            </w:r>
          </w:p>
        </w:tc>
        <w:tc>
          <w:tcPr>
            <w:tcW w:w="6377" w:type="dxa"/>
            <w:gridSpan w:val="3"/>
            <w:vAlign w:val="center"/>
          </w:tcPr>
          <w:p w14:paraId="4F34FB76">
            <w:pPr>
              <w:autoSpaceDE w:val="0"/>
              <w:autoSpaceDN w:val="0"/>
              <w:adjustRightInd w:val="0"/>
              <w:snapToGrid w:val="0"/>
              <w:spacing w:line="560" w:lineRule="exact"/>
              <w:jc w:val="center"/>
              <w:rPr>
                <w:rFonts w:hint="eastAsia" w:ascii="仿宋_GB2312" w:hAnsi="仿宋_GB2312" w:eastAsia="仿宋_GB2312" w:cs="仿宋_GB2312"/>
                <w:color w:val="000000"/>
                <w:kern w:val="0"/>
                <w:position w:val="2"/>
                <w:sz w:val="24"/>
              </w:rPr>
            </w:pPr>
          </w:p>
        </w:tc>
      </w:tr>
      <w:tr w14:paraId="1405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962" w:type="dxa"/>
            <w:vAlign w:val="center"/>
          </w:tcPr>
          <w:p w14:paraId="7E04BD45">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运营时间</w:t>
            </w:r>
          </w:p>
        </w:tc>
        <w:tc>
          <w:tcPr>
            <w:tcW w:w="1802" w:type="dxa"/>
            <w:vAlign w:val="center"/>
          </w:tcPr>
          <w:p w14:paraId="16DDFA47">
            <w:pPr>
              <w:autoSpaceDE w:val="0"/>
              <w:autoSpaceDN w:val="0"/>
              <w:adjustRightInd w:val="0"/>
              <w:snapToGrid w:val="0"/>
              <w:spacing w:line="560" w:lineRule="exact"/>
              <w:jc w:val="center"/>
              <w:rPr>
                <w:rFonts w:hint="eastAsia" w:ascii="仿宋_GB2312" w:hAnsi="仿宋_GB2312" w:eastAsia="仿宋_GB2312" w:cs="仿宋_GB2312"/>
                <w:color w:val="000000"/>
                <w:kern w:val="0"/>
                <w:position w:val="2"/>
                <w:sz w:val="24"/>
              </w:rPr>
            </w:pPr>
          </w:p>
        </w:tc>
        <w:tc>
          <w:tcPr>
            <w:tcW w:w="2188" w:type="dxa"/>
            <w:vAlign w:val="center"/>
          </w:tcPr>
          <w:p w14:paraId="5CD73328">
            <w:pPr>
              <w:autoSpaceDE w:val="0"/>
              <w:autoSpaceDN w:val="0"/>
              <w:adjustRightInd w:val="0"/>
              <w:snapToGrid w:val="0"/>
              <w:spacing w:line="320" w:lineRule="exact"/>
              <w:rPr>
                <w:rFonts w:hint="eastAsia" w:ascii="仿宋_GB2312" w:hAnsi="仿宋_GB2312" w:eastAsia="仿宋_GB2312" w:cs="仿宋_GB2312"/>
                <w:color w:val="000000"/>
                <w:kern w:val="0"/>
                <w:position w:val="2"/>
                <w:sz w:val="24"/>
              </w:rPr>
            </w:pPr>
            <w:r>
              <w:rPr>
                <w:rFonts w:hint="eastAsia" w:ascii="仿宋_GB2312" w:hAnsi="仿宋_GB2312" w:eastAsia="仿宋_GB2312" w:cs="仿宋_GB2312"/>
                <w:color w:val="000000"/>
                <w:kern w:val="0"/>
                <w:position w:val="2"/>
                <w:sz w:val="24"/>
              </w:rPr>
              <w:t>总投资额（万元）</w:t>
            </w:r>
          </w:p>
        </w:tc>
        <w:tc>
          <w:tcPr>
            <w:tcW w:w="2387" w:type="dxa"/>
            <w:vAlign w:val="center"/>
          </w:tcPr>
          <w:p w14:paraId="46D27CAB">
            <w:pPr>
              <w:autoSpaceDE w:val="0"/>
              <w:autoSpaceDN w:val="0"/>
              <w:adjustRightInd w:val="0"/>
              <w:snapToGrid w:val="0"/>
              <w:spacing w:line="560" w:lineRule="exact"/>
              <w:jc w:val="center"/>
              <w:rPr>
                <w:rFonts w:hint="eastAsia" w:ascii="仿宋_GB2312" w:hAnsi="仿宋_GB2312" w:eastAsia="仿宋_GB2312" w:cs="仿宋_GB2312"/>
                <w:color w:val="000000"/>
                <w:kern w:val="0"/>
                <w:position w:val="2"/>
                <w:sz w:val="24"/>
              </w:rPr>
            </w:pPr>
          </w:p>
        </w:tc>
      </w:tr>
      <w:tr w14:paraId="40E8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962" w:type="dxa"/>
            <w:vAlign w:val="center"/>
          </w:tcPr>
          <w:p w14:paraId="31D74CB7">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建筑面积（平方米）</w:t>
            </w:r>
          </w:p>
        </w:tc>
        <w:tc>
          <w:tcPr>
            <w:tcW w:w="1802" w:type="dxa"/>
            <w:vAlign w:val="center"/>
          </w:tcPr>
          <w:p w14:paraId="2BA6CFBD">
            <w:pPr>
              <w:autoSpaceDE w:val="0"/>
              <w:autoSpaceDN w:val="0"/>
              <w:adjustRightInd w:val="0"/>
              <w:snapToGrid w:val="0"/>
              <w:spacing w:line="560" w:lineRule="exact"/>
              <w:jc w:val="center"/>
              <w:rPr>
                <w:rFonts w:hint="eastAsia" w:ascii="仿宋_GB2312" w:hAnsi="仿宋_GB2312" w:eastAsia="仿宋_GB2312" w:cs="仿宋_GB2312"/>
                <w:color w:val="000000"/>
                <w:kern w:val="0"/>
                <w:position w:val="2"/>
                <w:sz w:val="24"/>
              </w:rPr>
            </w:pPr>
          </w:p>
        </w:tc>
        <w:tc>
          <w:tcPr>
            <w:tcW w:w="2188" w:type="dxa"/>
            <w:vAlign w:val="center"/>
          </w:tcPr>
          <w:p w14:paraId="397C5589">
            <w:pPr>
              <w:autoSpaceDE w:val="0"/>
              <w:autoSpaceDN w:val="0"/>
              <w:adjustRightInd w:val="0"/>
              <w:snapToGrid w:val="0"/>
              <w:spacing w:line="320" w:lineRule="exact"/>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园区企业数（家）</w:t>
            </w:r>
          </w:p>
        </w:tc>
        <w:tc>
          <w:tcPr>
            <w:tcW w:w="2387" w:type="dxa"/>
            <w:vAlign w:val="center"/>
          </w:tcPr>
          <w:p w14:paraId="71EA345F">
            <w:pPr>
              <w:autoSpaceDE w:val="0"/>
              <w:autoSpaceDN w:val="0"/>
              <w:adjustRightInd w:val="0"/>
              <w:snapToGrid w:val="0"/>
              <w:spacing w:line="560" w:lineRule="exact"/>
              <w:rPr>
                <w:rFonts w:hint="eastAsia" w:ascii="仿宋_GB2312" w:hAnsi="仿宋_GB2312" w:eastAsia="仿宋_GB2312" w:cs="仿宋_GB2312"/>
                <w:color w:val="000000"/>
                <w:kern w:val="0"/>
                <w:position w:val="2"/>
                <w:sz w:val="24"/>
              </w:rPr>
            </w:pPr>
          </w:p>
        </w:tc>
      </w:tr>
      <w:tr w14:paraId="3377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62" w:type="dxa"/>
            <w:vAlign w:val="center"/>
          </w:tcPr>
          <w:p w14:paraId="20116E22">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园区跨境电商企业数（家）</w:t>
            </w:r>
          </w:p>
        </w:tc>
        <w:tc>
          <w:tcPr>
            <w:tcW w:w="1802" w:type="dxa"/>
            <w:vAlign w:val="center"/>
          </w:tcPr>
          <w:p w14:paraId="57BAE21F">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p>
        </w:tc>
        <w:tc>
          <w:tcPr>
            <w:tcW w:w="2188" w:type="dxa"/>
            <w:vAlign w:val="center"/>
          </w:tcPr>
          <w:p w14:paraId="37819BF3">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具备跨境电商服务功能（种）</w:t>
            </w:r>
          </w:p>
        </w:tc>
        <w:tc>
          <w:tcPr>
            <w:tcW w:w="2387" w:type="dxa"/>
            <w:vAlign w:val="center"/>
          </w:tcPr>
          <w:p w14:paraId="02488735">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p>
        </w:tc>
      </w:tr>
      <w:tr w14:paraId="35A8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62" w:type="dxa"/>
            <w:vAlign w:val="center"/>
          </w:tcPr>
          <w:p w14:paraId="6DDCCCFF">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园区年度跨境电商交易</w:t>
            </w:r>
          </w:p>
          <w:p w14:paraId="111370D2">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总额（亿元）</w:t>
            </w:r>
          </w:p>
        </w:tc>
        <w:tc>
          <w:tcPr>
            <w:tcW w:w="1802" w:type="dxa"/>
            <w:vAlign w:val="center"/>
          </w:tcPr>
          <w:p w14:paraId="31DBD1F3">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p>
        </w:tc>
        <w:tc>
          <w:tcPr>
            <w:tcW w:w="2188" w:type="dxa"/>
            <w:vAlign w:val="center"/>
          </w:tcPr>
          <w:p w14:paraId="591230D1">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r>
              <w:rPr>
                <w:rFonts w:hint="eastAsia" w:ascii="仿宋_GB2312" w:hAnsi="仿宋_GB2312" w:eastAsia="仿宋_GB2312" w:cs="仿宋_GB2312"/>
                <w:bCs/>
                <w:color w:val="000000"/>
                <w:kern w:val="0"/>
                <w:position w:val="2"/>
                <w:sz w:val="24"/>
              </w:rPr>
              <w:t>园区年度跨境电商进出口总额（万元）</w:t>
            </w:r>
          </w:p>
        </w:tc>
        <w:tc>
          <w:tcPr>
            <w:tcW w:w="2387" w:type="dxa"/>
            <w:vAlign w:val="center"/>
          </w:tcPr>
          <w:p w14:paraId="29E79E17">
            <w:pPr>
              <w:autoSpaceDE w:val="0"/>
              <w:autoSpaceDN w:val="0"/>
              <w:adjustRightInd w:val="0"/>
              <w:snapToGrid w:val="0"/>
              <w:spacing w:line="320" w:lineRule="exact"/>
              <w:jc w:val="center"/>
              <w:rPr>
                <w:rFonts w:hint="eastAsia" w:ascii="仿宋_GB2312" w:hAnsi="仿宋_GB2312" w:eastAsia="仿宋_GB2312" w:cs="仿宋_GB2312"/>
                <w:bCs/>
                <w:color w:val="000000"/>
                <w:kern w:val="0"/>
                <w:position w:val="2"/>
                <w:sz w:val="24"/>
              </w:rPr>
            </w:pPr>
          </w:p>
        </w:tc>
      </w:tr>
      <w:tr w14:paraId="1FE7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339" w:type="dxa"/>
            <w:gridSpan w:val="4"/>
            <w:vAlign w:val="center"/>
          </w:tcPr>
          <w:p w14:paraId="20706061">
            <w:pPr>
              <w:spacing w:line="300" w:lineRule="exact"/>
              <w:rPr>
                <w:rFonts w:hint="eastAsia" w:ascii="仿宋_GB2312" w:hAnsi="仿宋_GB2312" w:eastAsia="仿宋_GB2312" w:cs="仿宋_GB2312"/>
                <w:sz w:val="24"/>
              </w:rPr>
            </w:pPr>
          </w:p>
          <w:p w14:paraId="122E1CB8">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郑重承诺：</w:t>
            </w:r>
          </w:p>
          <w:p w14:paraId="4CB4CA04">
            <w:pPr>
              <w:spacing w:line="300" w:lineRule="exact"/>
              <w:rPr>
                <w:rFonts w:hint="eastAsia" w:ascii="仿宋_GB2312" w:hAnsi="仿宋_GB2312" w:eastAsia="仿宋_GB2312" w:cs="仿宋_GB2312"/>
                <w:sz w:val="24"/>
              </w:rPr>
            </w:pPr>
          </w:p>
          <w:p w14:paraId="0E106A28">
            <w:pPr>
              <w:spacing w:line="3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我园区提交的泉州市跨境电商产业园区（集聚区）表内容及相关材料真实有效，若有弄虚作假行为自愿承担由此造成的法律责任，并自愿放弃泉州市跨境电商产业园区（集聚区）认定资格。</w:t>
            </w:r>
          </w:p>
          <w:p w14:paraId="26C5338F">
            <w:pPr>
              <w:autoSpaceDE w:val="0"/>
              <w:autoSpaceDN w:val="0"/>
              <w:adjustRightInd w:val="0"/>
              <w:snapToGrid w:val="0"/>
              <w:spacing w:line="300" w:lineRule="exact"/>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企业法人签名并加盖公章：</w:t>
            </w:r>
          </w:p>
          <w:p w14:paraId="7657C32C">
            <w:pPr>
              <w:autoSpaceDE w:val="0"/>
              <w:autoSpaceDN w:val="0"/>
              <w:adjustRightInd w:val="0"/>
              <w:snapToGrid w:val="0"/>
              <w:spacing w:line="300" w:lineRule="exact"/>
              <w:jc w:val="righ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tc>
      </w:tr>
      <w:tr w14:paraId="3CDD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9" w:type="dxa"/>
            <w:gridSpan w:val="4"/>
            <w:vAlign w:val="center"/>
          </w:tcPr>
          <w:p w14:paraId="0A84EE80">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县（市、区）商务主管部门推荐意见：</w:t>
            </w:r>
          </w:p>
          <w:p w14:paraId="576C2C8E">
            <w:pPr>
              <w:spacing w:line="300" w:lineRule="exact"/>
              <w:jc w:val="left"/>
              <w:rPr>
                <w:rFonts w:hint="eastAsia" w:ascii="仿宋_GB2312" w:hAnsi="仿宋_GB2312" w:eastAsia="仿宋_GB2312" w:cs="仿宋_GB2312"/>
                <w:sz w:val="24"/>
              </w:rPr>
            </w:pPr>
          </w:p>
          <w:p w14:paraId="28BE65FD">
            <w:pPr>
              <w:spacing w:line="3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经初审并核验有关申报资料，该园区符合泉州市跨境电商产业园区（集聚区）申报条件，现推荐上报。</w:t>
            </w:r>
          </w:p>
          <w:p w14:paraId="404AB545">
            <w:pPr>
              <w:spacing w:line="300" w:lineRule="exact"/>
              <w:ind w:firstLine="480" w:firstLineChars="200"/>
              <w:jc w:val="left"/>
              <w:rPr>
                <w:rFonts w:hint="eastAsia" w:ascii="仿宋_GB2312" w:hAnsi="仿宋_GB2312" w:eastAsia="仿宋_GB2312" w:cs="仿宋_GB2312"/>
                <w:sz w:val="24"/>
              </w:rPr>
            </w:pPr>
          </w:p>
          <w:p w14:paraId="2AB7F3FF">
            <w:pPr>
              <w:spacing w:line="300" w:lineRule="exact"/>
              <w:ind w:firstLine="480" w:firstLineChars="200"/>
              <w:jc w:val="left"/>
              <w:rPr>
                <w:rFonts w:hint="eastAsia" w:ascii="仿宋_GB2312" w:hAnsi="仿宋_GB2312" w:eastAsia="仿宋_GB2312" w:cs="仿宋_GB2312"/>
                <w:sz w:val="24"/>
              </w:rPr>
            </w:pPr>
          </w:p>
          <w:p w14:paraId="2B5B6B4F">
            <w:pPr>
              <w:autoSpaceDE w:val="0"/>
              <w:autoSpaceDN w:val="0"/>
              <w:adjustRightInd w:val="0"/>
              <w:snapToGrid w:val="0"/>
              <w:spacing w:line="300" w:lineRule="exact"/>
              <w:ind w:firstLine="240" w:firstLineChars="100"/>
              <w:rPr>
                <w:rFonts w:hint="eastAsia" w:ascii="仿宋_GB2312" w:hAnsi="仿宋_GB2312" w:eastAsia="仿宋_GB2312" w:cs="仿宋_GB2312"/>
                <w:sz w:val="24"/>
              </w:rPr>
            </w:pPr>
          </w:p>
          <w:p w14:paraId="6D308BB7">
            <w:pPr>
              <w:autoSpaceDE w:val="0"/>
              <w:autoSpaceDN w:val="0"/>
              <w:adjustRightInd w:val="0"/>
              <w:snapToGrid w:val="0"/>
              <w:spacing w:line="300" w:lineRule="exact"/>
              <w:ind w:firstLine="2160" w:firstLineChars="900"/>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县（市、区）</w:t>
            </w:r>
            <w:r>
              <w:rPr>
                <w:rFonts w:hint="eastAsia" w:ascii="仿宋_GB2312" w:hAnsi="仿宋_GB2312" w:eastAsia="仿宋_GB2312" w:cs="仿宋_GB2312"/>
                <w:color w:val="000000"/>
                <w:kern w:val="0"/>
                <w:sz w:val="24"/>
              </w:rPr>
              <w:t>商务主管部门（加盖公章）</w:t>
            </w:r>
          </w:p>
          <w:p w14:paraId="158FF5E2">
            <w:pPr>
              <w:autoSpaceDE w:val="0"/>
              <w:autoSpaceDN w:val="0"/>
              <w:adjustRightInd w:val="0"/>
              <w:snapToGrid w:val="0"/>
              <w:spacing w:line="300" w:lineRule="exact"/>
              <w:ind w:firstLine="2160" w:firstLineChars="900"/>
              <w:rPr>
                <w:rFonts w:hint="eastAsia" w:ascii="仿宋_GB2312" w:hAnsi="仿宋_GB2312" w:eastAsia="仿宋_GB2312" w:cs="仿宋_GB2312"/>
                <w:color w:val="000000"/>
                <w:kern w:val="0"/>
                <w:sz w:val="24"/>
              </w:rPr>
            </w:pPr>
          </w:p>
          <w:p w14:paraId="7A6CD966">
            <w:pPr>
              <w:autoSpaceDE w:val="0"/>
              <w:autoSpaceDN w:val="0"/>
              <w:adjustRightInd w:val="0"/>
              <w:snapToGrid w:val="0"/>
              <w:spacing w:line="300" w:lineRule="exact"/>
              <w:jc w:val="righ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tc>
      </w:tr>
    </w:tbl>
    <w:p w14:paraId="051F30ED">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14:paraId="18A4B596">
      <w:pPr>
        <w:spacing w:line="560" w:lineRule="exact"/>
        <w:jc w:val="left"/>
        <w:rPr>
          <w:rFonts w:hint="eastAsia" w:ascii="黑体" w:hAnsi="黑体" w:eastAsia="黑体" w:cs="黑体"/>
          <w:sz w:val="32"/>
          <w:szCs w:val="32"/>
        </w:rPr>
      </w:pPr>
    </w:p>
    <w:p w14:paraId="01D70BE5">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泉州市跨境电商产业园（集聚区）考核细则</w:t>
      </w:r>
    </w:p>
    <w:tbl>
      <w:tblPr>
        <w:tblStyle w:val="5"/>
        <w:tblpPr w:leftFromText="180" w:rightFromText="180" w:vertAnchor="text" w:horzAnchor="margin" w:tblpXSpec="center" w:tblpY="699"/>
        <w:tblOverlap w:val="never"/>
        <w:tblW w:w="8863" w:type="dxa"/>
        <w:tblInd w:w="0" w:type="dxa"/>
        <w:tblLayout w:type="autofit"/>
        <w:tblCellMar>
          <w:top w:w="0" w:type="dxa"/>
          <w:left w:w="0" w:type="dxa"/>
          <w:bottom w:w="0" w:type="dxa"/>
          <w:right w:w="0" w:type="dxa"/>
        </w:tblCellMar>
      </w:tblPr>
      <w:tblGrid>
        <w:gridCol w:w="617"/>
        <w:gridCol w:w="1147"/>
        <w:gridCol w:w="4122"/>
        <w:gridCol w:w="1843"/>
        <w:gridCol w:w="1134"/>
      </w:tblGrid>
      <w:tr w14:paraId="4C9FC855">
        <w:tblPrEx>
          <w:tblCellMar>
            <w:top w:w="0" w:type="dxa"/>
            <w:left w:w="0" w:type="dxa"/>
            <w:bottom w:w="0" w:type="dxa"/>
            <w:right w:w="0" w:type="dxa"/>
          </w:tblCellMar>
        </w:tblPrEx>
        <w:trPr>
          <w:trHeight w:val="6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FFFD9">
            <w:pPr>
              <w:widowControl/>
              <w:spacing w:line="240" w:lineRule="exact"/>
              <w:jc w:val="center"/>
              <w:textAlignment w:val="center"/>
              <w:rPr>
                <w:rFonts w:ascii="Times New Roman" w:hAnsi="Times New Roman" w:eastAsia="仿宋_GB2312" w:cs="Times New Roman"/>
                <w:b/>
                <w:bCs/>
                <w:sz w:val="22"/>
                <w:szCs w:val="22"/>
              </w:rPr>
            </w:pPr>
            <w:r>
              <w:rPr>
                <w:rFonts w:ascii="Times New Roman" w:hAnsi="Times New Roman" w:eastAsia="仿宋_GB2312" w:cs="Times New Roman"/>
                <w:b/>
                <w:bCs/>
                <w:kern w:val="0"/>
                <w:sz w:val="22"/>
                <w:szCs w:val="22"/>
                <w:lang w:bidi="ar"/>
              </w:rPr>
              <w:t>序号</w:t>
            </w:r>
          </w:p>
        </w:tc>
        <w:tc>
          <w:tcPr>
            <w:tcW w:w="1147" w:type="dxa"/>
            <w:tcBorders>
              <w:top w:val="single" w:color="000000" w:sz="4" w:space="0"/>
              <w:left w:val="single" w:color="auto" w:sz="4" w:space="0"/>
              <w:bottom w:val="single" w:color="000000" w:sz="4" w:space="0"/>
              <w:right w:val="single" w:color="000000" w:sz="4" w:space="0"/>
            </w:tcBorders>
            <w:shd w:val="clear" w:color="auto" w:fill="auto"/>
            <w:vAlign w:val="center"/>
          </w:tcPr>
          <w:p w14:paraId="5F36EF64">
            <w:pPr>
              <w:spacing w:line="240" w:lineRule="exact"/>
              <w:jc w:val="center"/>
              <w:textAlignment w:val="center"/>
              <w:rPr>
                <w:rFonts w:ascii="Times New Roman" w:hAnsi="Times New Roman" w:eastAsia="仿宋_GB2312" w:cs="Times New Roman"/>
                <w:b/>
                <w:bCs/>
                <w:sz w:val="22"/>
                <w:szCs w:val="22"/>
              </w:rPr>
            </w:pPr>
            <w:r>
              <w:rPr>
                <w:rFonts w:ascii="Times New Roman" w:hAnsi="Times New Roman" w:eastAsia="仿宋_GB2312" w:cs="Times New Roman"/>
                <w:b/>
                <w:bCs/>
                <w:kern w:val="0"/>
                <w:sz w:val="22"/>
                <w:szCs w:val="22"/>
                <w:lang w:bidi="ar"/>
              </w:rPr>
              <w:t>主要项目</w:t>
            </w:r>
          </w:p>
        </w:tc>
        <w:tc>
          <w:tcPr>
            <w:tcW w:w="4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AABB7">
            <w:pPr>
              <w:widowControl/>
              <w:spacing w:line="240" w:lineRule="exact"/>
              <w:jc w:val="center"/>
              <w:textAlignment w:val="center"/>
              <w:rPr>
                <w:rFonts w:ascii="Times New Roman" w:hAnsi="Times New Roman" w:eastAsia="仿宋_GB2312" w:cs="Times New Roman"/>
                <w:b/>
                <w:bCs/>
                <w:sz w:val="22"/>
                <w:szCs w:val="22"/>
              </w:rPr>
            </w:pPr>
            <w:r>
              <w:rPr>
                <w:rFonts w:ascii="Times New Roman" w:hAnsi="Times New Roman" w:eastAsia="仿宋_GB2312" w:cs="Times New Roman"/>
                <w:b/>
                <w:bCs/>
                <w:kern w:val="0"/>
                <w:sz w:val="22"/>
                <w:szCs w:val="22"/>
                <w:lang w:bidi="ar"/>
              </w:rPr>
              <w:t>具体要求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A63E6">
            <w:pPr>
              <w:widowControl/>
              <w:spacing w:line="240" w:lineRule="exact"/>
              <w:jc w:val="center"/>
              <w:textAlignment w:val="center"/>
              <w:rPr>
                <w:rFonts w:ascii="Times New Roman" w:hAnsi="Times New Roman" w:eastAsia="仿宋_GB2312" w:cs="Times New Roman"/>
                <w:b/>
                <w:bCs/>
                <w:sz w:val="22"/>
                <w:szCs w:val="22"/>
              </w:rPr>
            </w:pPr>
            <w:r>
              <w:rPr>
                <w:rFonts w:ascii="Times New Roman" w:hAnsi="Times New Roman" w:eastAsia="仿宋_GB2312" w:cs="Times New Roman"/>
                <w:b/>
                <w:bCs/>
                <w:kern w:val="0"/>
                <w:sz w:val="22"/>
                <w:szCs w:val="22"/>
                <w:lang w:bidi="ar"/>
              </w:rPr>
              <w:t>申报资料</w:t>
            </w:r>
          </w:p>
        </w:tc>
        <w:tc>
          <w:tcPr>
            <w:tcW w:w="1134"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36072EEB">
            <w:pPr>
              <w:widowControl/>
              <w:spacing w:line="240" w:lineRule="exact"/>
              <w:jc w:val="center"/>
              <w:textAlignment w:val="center"/>
              <w:rPr>
                <w:rFonts w:ascii="Times New Roman" w:hAnsi="Times New Roman" w:eastAsia="仿宋_GB2312" w:cs="Times New Roman"/>
                <w:b/>
                <w:bCs/>
                <w:sz w:val="22"/>
                <w:szCs w:val="22"/>
              </w:rPr>
            </w:pPr>
            <w:r>
              <w:rPr>
                <w:rFonts w:ascii="Times New Roman" w:hAnsi="Times New Roman" w:eastAsia="仿宋_GB2312" w:cs="Times New Roman"/>
                <w:b/>
                <w:bCs/>
                <w:kern w:val="0"/>
                <w:sz w:val="22"/>
                <w:szCs w:val="22"/>
                <w:lang w:bidi="ar"/>
              </w:rPr>
              <w:t>分值上限</w:t>
            </w:r>
          </w:p>
        </w:tc>
      </w:tr>
      <w:tr w14:paraId="368E9EE9">
        <w:tblPrEx>
          <w:tblCellMar>
            <w:top w:w="0" w:type="dxa"/>
            <w:left w:w="0" w:type="dxa"/>
            <w:bottom w:w="0" w:type="dxa"/>
            <w:right w:w="0" w:type="dxa"/>
          </w:tblCellMar>
        </w:tblPrEx>
        <w:trPr>
          <w:trHeight w:val="64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5525A">
            <w:pPr>
              <w:widowControl/>
              <w:spacing w:line="24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w:t>
            </w:r>
          </w:p>
        </w:tc>
        <w:tc>
          <w:tcPr>
            <w:tcW w:w="1147" w:type="dxa"/>
            <w:tcBorders>
              <w:top w:val="single" w:color="000000" w:sz="4" w:space="0"/>
              <w:left w:val="single" w:color="auto" w:sz="4" w:space="0"/>
              <w:bottom w:val="single" w:color="000000" w:sz="4" w:space="0"/>
              <w:right w:val="single" w:color="000000" w:sz="4" w:space="0"/>
            </w:tcBorders>
            <w:shd w:val="clear" w:color="auto" w:fill="auto"/>
            <w:vAlign w:val="center"/>
          </w:tcPr>
          <w:p w14:paraId="1AC508A3">
            <w:pPr>
              <w:spacing w:line="240" w:lineRule="exact"/>
              <w:ind w:left="110"/>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运营</w:t>
            </w:r>
            <w:r>
              <w:rPr>
                <w:rFonts w:hint="eastAsia" w:ascii="Times New Roman" w:hAnsi="Times New Roman" w:eastAsia="仿宋_GB2312" w:cs="Times New Roman"/>
                <w:kern w:val="0"/>
                <w:szCs w:val="21"/>
                <w:lang w:bidi="ar"/>
              </w:rPr>
              <w:t>机制</w:t>
            </w:r>
          </w:p>
        </w:tc>
        <w:tc>
          <w:tcPr>
            <w:tcW w:w="4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E902B3">
            <w:pPr>
              <w:widowControl/>
              <w:spacing w:line="24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color w:val="454545"/>
                <w:szCs w:val="21"/>
                <w:shd w:val="clear" w:color="auto" w:fill="FFFFFF"/>
              </w:rPr>
              <w:t>配备专职管理人员,不少于</w:t>
            </w:r>
            <w:r>
              <w:rPr>
                <w:rFonts w:hint="eastAsia" w:ascii="Times New Roman" w:hAnsi="Times New Roman" w:eastAsia="仿宋_GB2312" w:cs="Times New Roman"/>
                <w:color w:val="454545"/>
                <w:szCs w:val="21"/>
                <w:shd w:val="clear" w:color="auto" w:fill="FFFFFF"/>
              </w:rPr>
              <w:t>5</w:t>
            </w:r>
            <w:r>
              <w:rPr>
                <w:rFonts w:ascii="Times New Roman" w:hAnsi="Times New Roman" w:eastAsia="仿宋_GB2312" w:cs="Times New Roman"/>
                <w:color w:val="454545"/>
                <w:szCs w:val="21"/>
                <w:shd w:val="clear" w:color="auto" w:fill="FFFFFF"/>
              </w:rPr>
              <w:t>人，</w:t>
            </w:r>
            <w:r>
              <w:rPr>
                <w:rFonts w:hint="eastAsia" w:ascii="Times New Roman" w:hAnsi="Times New Roman" w:eastAsia="仿宋_GB2312" w:cs="Times New Roman"/>
                <w:color w:val="454545"/>
                <w:szCs w:val="21"/>
                <w:shd w:val="clear" w:color="auto" w:fill="FFFFFF"/>
              </w:rPr>
              <w:t>得5分，每增加1人，加1分。</w:t>
            </w:r>
          </w:p>
        </w:tc>
        <w:tc>
          <w:tcPr>
            <w:tcW w:w="1843"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6D194A51">
            <w:pPr>
              <w:widowControl/>
              <w:spacing w:line="240" w:lineRule="exact"/>
              <w:jc w:val="left"/>
              <w:textAlignment w:val="center"/>
              <w:rPr>
                <w:rFonts w:ascii="Times New Roman" w:hAnsi="Times New Roman" w:eastAsia="仿宋_GB2312" w:cs="Times New Roman"/>
                <w:szCs w:val="21"/>
              </w:rPr>
            </w:pPr>
            <w:r>
              <w:rPr>
                <w:rFonts w:hint="eastAsia" w:ascii="Times New Roman" w:hAnsi="Times New Roman" w:eastAsia="仿宋_GB2312" w:cs="Times New Roman"/>
                <w:szCs w:val="21"/>
              </w:rPr>
              <w:t>实地查看+佐证材料</w:t>
            </w:r>
          </w:p>
        </w:tc>
        <w:tc>
          <w:tcPr>
            <w:tcW w:w="1134" w:type="dxa"/>
            <w:tcBorders>
              <w:top w:val="single" w:color="000000" w:sz="4" w:space="0"/>
              <w:left w:val="nil"/>
              <w:right w:val="single" w:color="000000" w:sz="4" w:space="0"/>
            </w:tcBorders>
            <w:shd w:val="clear" w:color="auto" w:fill="auto"/>
            <w:tcMar>
              <w:top w:w="10" w:type="dxa"/>
              <w:left w:w="10" w:type="dxa"/>
              <w:right w:w="10" w:type="dxa"/>
            </w:tcMar>
            <w:vAlign w:val="center"/>
          </w:tcPr>
          <w:p w14:paraId="7E44F597">
            <w:pPr>
              <w:widowControl/>
              <w:spacing w:line="240" w:lineRule="exact"/>
              <w:jc w:val="center"/>
              <w:textAlignment w:val="center"/>
              <w:rPr>
                <w:rFonts w:ascii="Times New Roman" w:hAnsi="Times New Roman" w:eastAsia="仿宋_GB2312" w:cs="Times New Roman"/>
                <w:szCs w:val="21"/>
              </w:rPr>
            </w:pPr>
            <w:r>
              <w:rPr>
                <w:rFonts w:hint="eastAsia" w:ascii="Times New Roman" w:hAnsi="Times New Roman" w:eastAsia="仿宋_GB2312" w:cs="Times New Roman"/>
                <w:kern w:val="0"/>
                <w:szCs w:val="21"/>
                <w:lang w:bidi="ar"/>
              </w:rPr>
              <w:t>1</w:t>
            </w:r>
            <w:r>
              <w:rPr>
                <w:rFonts w:ascii="Times New Roman" w:hAnsi="Times New Roman" w:eastAsia="仿宋_GB2312" w:cs="Times New Roman"/>
                <w:kern w:val="0"/>
                <w:szCs w:val="21"/>
                <w:lang w:bidi="ar"/>
              </w:rPr>
              <w:t>0</w:t>
            </w:r>
          </w:p>
        </w:tc>
      </w:tr>
      <w:tr w14:paraId="203C87E0">
        <w:tblPrEx>
          <w:tblCellMar>
            <w:top w:w="0" w:type="dxa"/>
            <w:left w:w="0" w:type="dxa"/>
            <w:bottom w:w="0" w:type="dxa"/>
            <w:right w:w="0" w:type="dxa"/>
          </w:tblCellMar>
        </w:tblPrEx>
        <w:trPr>
          <w:trHeight w:val="538" w:hRule="atLeast"/>
        </w:trPr>
        <w:tc>
          <w:tcPr>
            <w:tcW w:w="61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187330A1">
            <w:pPr>
              <w:widowControl/>
              <w:spacing w:line="240" w:lineRule="exact"/>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2</w:t>
            </w:r>
          </w:p>
        </w:tc>
        <w:tc>
          <w:tcPr>
            <w:tcW w:w="1147" w:type="dxa"/>
            <w:tcBorders>
              <w:top w:val="single" w:color="000000" w:sz="4" w:space="0"/>
              <w:left w:val="single" w:color="auto" w:sz="4" w:space="0"/>
              <w:bottom w:val="single" w:color="auto" w:sz="4" w:space="0"/>
              <w:right w:val="single" w:color="000000" w:sz="4" w:space="0"/>
            </w:tcBorders>
            <w:shd w:val="clear" w:color="auto" w:fill="auto"/>
            <w:vAlign w:val="center"/>
          </w:tcPr>
          <w:p w14:paraId="161D5E1E">
            <w:pPr>
              <w:spacing w:line="240" w:lineRule="exact"/>
              <w:ind w:left="150"/>
              <w:jc w:val="left"/>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基础设施</w:t>
            </w:r>
          </w:p>
        </w:tc>
        <w:tc>
          <w:tcPr>
            <w:tcW w:w="4122"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7FB05F44">
            <w:pPr>
              <w:widowControl/>
              <w:spacing w:line="240" w:lineRule="exact"/>
              <w:jc w:val="left"/>
              <w:textAlignment w:val="center"/>
              <w:rPr>
                <w:rFonts w:ascii="Times New Roman" w:hAnsi="Times New Roman" w:eastAsia="仿宋_GB2312" w:cs="Times New Roman"/>
                <w:color w:val="454545"/>
                <w:szCs w:val="21"/>
                <w:shd w:val="clear" w:color="auto" w:fill="FFFFFF"/>
              </w:rPr>
            </w:pPr>
            <w:r>
              <w:rPr>
                <w:rFonts w:hint="eastAsia" w:ascii="Times New Roman" w:hAnsi="Times New Roman" w:eastAsia="仿宋_GB2312" w:cs="Times New Roman"/>
                <w:color w:val="454545"/>
                <w:szCs w:val="21"/>
                <w:shd w:val="clear" w:color="auto" w:fill="FFFFFF"/>
              </w:rPr>
              <w:t>使用面积达到3000平米，得5分，每增加1000平米，加1分。</w:t>
            </w:r>
          </w:p>
        </w:tc>
        <w:tc>
          <w:tcPr>
            <w:tcW w:w="1843"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2C43A0A7">
            <w:pPr>
              <w:spacing w:line="240" w:lineRule="exact"/>
              <w:jc w:val="left"/>
              <w:textAlignment w:val="center"/>
              <w:rPr>
                <w:rFonts w:ascii="Times New Roman" w:hAnsi="Times New Roman" w:eastAsia="仿宋_GB2312" w:cs="Times New Roman"/>
                <w:szCs w:val="21"/>
              </w:rPr>
            </w:pPr>
            <w:r>
              <w:rPr>
                <w:rFonts w:hint="eastAsia" w:ascii="Times New Roman" w:hAnsi="Times New Roman" w:eastAsia="仿宋_GB2312" w:cs="Times New Roman"/>
                <w:szCs w:val="21"/>
              </w:rPr>
              <w:t>实地查看+佐证材料</w:t>
            </w:r>
          </w:p>
        </w:tc>
        <w:tc>
          <w:tcPr>
            <w:tcW w:w="1134" w:type="dxa"/>
            <w:tcBorders>
              <w:top w:val="single" w:color="000000" w:sz="4" w:space="0"/>
              <w:left w:val="nil"/>
              <w:bottom w:val="single" w:color="auto" w:sz="4" w:space="0"/>
              <w:right w:val="single" w:color="000000" w:sz="4" w:space="0"/>
            </w:tcBorders>
            <w:shd w:val="clear" w:color="auto" w:fill="auto"/>
            <w:tcMar>
              <w:top w:w="10" w:type="dxa"/>
              <w:left w:w="10" w:type="dxa"/>
              <w:right w:w="10" w:type="dxa"/>
            </w:tcMar>
            <w:vAlign w:val="center"/>
          </w:tcPr>
          <w:p w14:paraId="3976DE57">
            <w:pPr>
              <w:widowControl/>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15</w:t>
            </w:r>
          </w:p>
        </w:tc>
      </w:tr>
      <w:tr w14:paraId="272DB031">
        <w:tblPrEx>
          <w:tblCellMar>
            <w:top w:w="0" w:type="dxa"/>
            <w:left w:w="0" w:type="dxa"/>
            <w:bottom w:w="0" w:type="dxa"/>
            <w:right w:w="0" w:type="dxa"/>
          </w:tblCellMar>
        </w:tblPrEx>
        <w:trPr>
          <w:trHeight w:val="830" w:hRule="atLeast"/>
        </w:trPr>
        <w:tc>
          <w:tcPr>
            <w:tcW w:w="61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33E59">
            <w:pPr>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3</w:t>
            </w:r>
          </w:p>
        </w:tc>
        <w:tc>
          <w:tcPr>
            <w:tcW w:w="1147" w:type="dxa"/>
            <w:vMerge w:val="restart"/>
            <w:tcBorders>
              <w:top w:val="single" w:color="auto" w:sz="4" w:space="0"/>
              <w:left w:val="single" w:color="auto" w:sz="4" w:space="0"/>
              <w:right w:val="single" w:color="000000" w:sz="4" w:space="0"/>
            </w:tcBorders>
            <w:shd w:val="clear" w:color="auto" w:fill="auto"/>
            <w:vAlign w:val="center"/>
          </w:tcPr>
          <w:p w14:paraId="26CBAA56">
            <w:pPr>
              <w:spacing w:line="240" w:lineRule="exact"/>
              <w:ind w:left="150"/>
              <w:jc w:val="left"/>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配套服务</w:t>
            </w:r>
          </w:p>
        </w:tc>
        <w:tc>
          <w:tcPr>
            <w:tcW w:w="4122"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25C16">
            <w:pPr>
              <w:spacing w:line="240" w:lineRule="exact"/>
              <w:jc w:val="left"/>
              <w:textAlignment w:val="center"/>
              <w:rPr>
                <w:rFonts w:ascii="Times New Roman" w:hAnsi="Times New Roman" w:eastAsia="仿宋_GB2312" w:cs="Times New Roman"/>
                <w:color w:val="454545"/>
                <w:szCs w:val="21"/>
                <w:shd w:val="clear" w:color="auto" w:fill="FFFFFF"/>
              </w:rPr>
            </w:pPr>
            <w:r>
              <w:rPr>
                <w:rFonts w:hint="eastAsia" w:ascii="Times New Roman" w:hAnsi="Times New Roman" w:eastAsia="仿宋_GB2312" w:cs="Times New Roman"/>
                <w:color w:val="454545"/>
                <w:szCs w:val="21"/>
                <w:shd w:val="clear" w:color="auto" w:fill="FFFFFF"/>
              </w:rPr>
              <w:t>定期开展</w:t>
            </w:r>
            <w:r>
              <w:rPr>
                <w:rFonts w:ascii="Times New Roman" w:hAnsi="Times New Roman" w:eastAsia="仿宋_GB2312" w:cs="Times New Roman"/>
                <w:color w:val="454545"/>
                <w:szCs w:val="21"/>
                <w:shd w:val="clear" w:color="auto" w:fill="FFFFFF"/>
              </w:rPr>
              <w:t>跨境电子商务培训、政策宣讲、资源对接、市场拓展等公共服务，</w:t>
            </w:r>
            <w:r>
              <w:rPr>
                <w:rFonts w:hint="eastAsia" w:ascii="Times New Roman" w:hAnsi="Times New Roman" w:eastAsia="仿宋_GB2312" w:cs="Times New Roman"/>
                <w:color w:val="454545"/>
                <w:szCs w:val="21"/>
                <w:shd w:val="clear" w:color="auto" w:fill="FFFFFF"/>
              </w:rPr>
              <w:t>不少于5场，得5分，每增加1场活动，加1分。</w:t>
            </w:r>
          </w:p>
        </w:tc>
        <w:tc>
          <w:tcPr>
            <w:tcW w:w="1843" w:type="dxa"/>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14:paraId="68A3B6B2">
            <w:pPr>
              <w:spacing w:line="240" w:lineRule="exact"/>
              <w:jc w:val="left"/>
              <w:textAlignment w:val="center"/>
              <w:rPr>
                <w:rFonts w:ascii="Times New Roman" w:hAnsi="Times New Roman" w:eastAsia="仿宋_GB2312" w:cs="Times New Roman"/>
                <w:szCs w:val="21"/>
              </w:rPr>
            </w:pPr>
            <w:r>
              <w:rPr>
                <w:rFonts w:hint="eastAsia" w:ascii="Times New Roman" w:hAnsi="Times New Roman" w:eastAsia="仿宋_GB2312" w:cs="Times New Roman"/>
                <w:szCs w:val="21"/>
              </w:rPr>
              <w:t>活动通知、现场照片等证明材料</w:t>
            </w:r>
          </w:p>
        </w:tc>
        <w:tc>
          <w:tcPr>
            <w:tcW w:w="1134" w:type="dxa"/>
            <w:tcBorders>
              <w:top w:val="single" w:color="auto" w:sz="4" w:space="0"/>
              <w:left w:val="nil"/>
              <w:right w:val="single" w:color="000000" w:sz="4" w:space="0"/>
            </w:tcBorders>
            <w:shd w:val="clear" w:color="auto" w:fill="auto"/>
            <w:tcMar>
              <w:top w:w="10" w:type="dxa"/>
              <w:left w:w="10" w:type="dxa"/>
              <w:right w:w="10" w:type="dxa"/>
            </w:tcMar>
            <w:vAlign w:val="center"/>
          </w:tcPr>
          <w:p w14:paraId="6BA4AA7F">
            <w:pPr>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15</w:t>
            </w:r>
          </w:p>
        </w:tc>
      </w:tr>
      <w:tr w14:paraId="618ABF70">
        <w:tblPrEx>
          <w:tblCellMar>
            <w:top w:w="0" w:type="dxa"/>
            <w:left w:w="0" w:type="dxa"/>
            <w:bottom w:w="0" w:type="dxa"/>
            <w:right w:w="0" w:type="dxa"/>
          </w:tblCellMar>
        </w:tblPrEx>
        <w:trPr>
          <w:trHeight w:val="980" w:hRule="atLeast"/>
        </w:trPr>
        <w:tc>
          <w:tcPr>
            <w:tcW w:w="61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3C337">
            <w:pPr>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4</w:t>
            </w:r>
          </w:p>
        </w:tc>
        <w:tc>
          <w:tcPr>
            <w:tcW w:w="1147" w:type="dxa"/>
            <w:vMerge w:val="continue"/>
            <w:tcBorders>
              <w:left w:val="single" w:color="auto" w:sz="4" w:space="0"/>
              <w:bottom w:val="single" w:color="000000" w:sz="4" w:space="0"/>
              <w:right w:val="single" w:color="000000" w:sz="4" w:space="0"/>
            </w:tcBorders>
            <w:shd w:val="clear" w:color="auto" w:fill="auto"/>
            <w:vAlign w:val="center"/>
          </w:tcPr>
          <w:p w14:paraId="5054BC51">
            <w:pPr>
              <w:spacing w:line="240" w:lineRule="exact"/>
              <w:ind w:left="150"/>
              <w:jc w:val="left"/>
              <w:textAlignment w:val="center"/>
              <w:rPr>
                <w:rFonts w:ascii="Times New Roman" w:hAnsi="Times New Roman" w:eastAsia="仿宋_GB2312" w:cs="Times New Roman"/>
                <w:color w:val="454545"/>
                <w:szCs w:val="21"/>
                <w:shd w:val="clear" w:color="auto" w:fill="FFFFFF"/>
              </w:rPr>
            </w:pPr>
          </w:p>
        </w:tc>
        <w:tc>
          <w:tcPr>
            <w:tcW w:w="4122"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C95720">
            <w:pPr>
              <w:spacing w:line="240" w:lineRule="exact"/>
              <w:jc w:val="left"/>
              <w:textAlignment w:val="center"/>
              <w:rPr>
                <w:rFonts w:ascii="Times New Roman" w:hAnsi="Times New Roman" w:eastAsia="仿宋_GB2312" w:cs="Times New Roman"/>
                <w:color w:val="454545"/>
                <w:szCs w:val="21"/>
                <w:shd w:val="clear" w:color="auto" w:fill="FFFFFF"/>
              </w:rPr>
            </w:pPr>
            <w:r>
              <w:rPr>
                <w:rFonts w:hint="eastAsia" w:ascii="Times New Roman" w:hAnsi="Times New Roman" w:eastAsia="仿宋_GB2312" w:cs="Times New Roman"/>
                <w:color w:val="454545"/>
                <w:szCs w:val="21"/>
                <w:shd w:val="clear" w:color="auto" w:fill="FFFFFF"/>
              </w:rPr>
              <w:t>引进</w:t>
            </w:r>
            <w:r>
              <w:rPr>
                <w:rFonts w:ascii="Times New Roman" w:hAnsi="Times New Roman" w:eastAsia="仿宋_GB2312" w:cs="Times New Roman"/>
                <w:color w:val="454545"/>
                <w:szCs w:val="21"/>
                <w:shd w:val="clear" w:color="auto" w:fill="FFFFFF"/>
              </w:rPr>
              <w:t>软件、营销、运营、直播、仓储物流、支付结算、知识产权、金融、培训等</w:t>
            </w:r>
            <w:r>
              <w:rPr>
                <w:rFonts w:hint="eastAsia" w:ascii="Times New Roman" w:hAnsi="Times New Roman" w:eastAsia="仿宋_GB2312" w:cs="Times New Roman"/>
                <w:color w:val="454545"/>
                <w:szCs w:val="21"/>
                <w:shd w:val="clear" w:color="auto" w:fill="FFFFFF"/>
              </w:rPr>
              <w:t>跨境电商配套</w:t>
            </w:r>
            <w:r>
              <w:rPr>
                <w:rFonts w:ascii="Times New Roman" w:hAnsi="Times New Roman" w:eastAsia="仿宋_GB2312" w:cs="Times New Roman"/>
                <w:color w:val="454545"/>
                <w:szCs w:val="21"/>
                <w:shd w:val="clear" w:color="auto" w:fill="FFFFFF"/>
              </w:rPr>
              <w:t>服务</w:t>
            </w:r>
            <w:r>
              <w:rPr>
                <w:rFonts w:hint="eastAsia" w:ascii="Times New Roman" w:hAnsi="Times New Roman" w:eastAsia="仿宋_GB2312" w:cs="Times New Roman"/>
                <w:color w:val="454545"/>
                <w:szCs w:val="21"/>
                <w:shd w:val="clear" w:color="auto" w:fill="FFFFFF"/>
              </w:rPr>
              <w:t>企业，不少于4家（不同类型）得3分，每新增1家（不同类型）加0.5分。</w:t>
            </w:r>
          </w:p>
        </w:tc>
        <w:tc>
          <w:tcPr>
            <w:tcW w:w="1843" w:type="dxa"/>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14:paraId="10204F74">
            <w:pPr>
              <w:spacing w:line="240" w:lineRule="exact"/>
              <w:jc w:val="left"/>
              <w:textAlignment w:val="center"/>
              <w:rPr>
                <w:rFonts w:ascii="Times New Roman" w:hAnsi="Times New Roman" w:eastAsia="仿宋_GB2312" w:cs="Times New Roman"/>
                <w:szCs w:val="21"/>
              </w:rPr>
            </w:pPr>
            <w:r>
              <w:rPr>
                <w:rFonts w:hint="eastAsia" w:ascii="Times New Roman" w:hAnsi="Times New Roman" w:eastAsia="仿宋_GB2312" w:cs="Times New Roman"/>
                <w:szCs w:val="21"/>
              </w:rPr>
              <w:t>租赁合同</w:t>
            </w:r>
          </w:p>
        </w:tc>
        <w:tc>
          <w:tcPr>
            <w:tcW w:w="1134" w:type="dxa"/>
            <w:tcBorders>
              <w:top w:val="single" w:color="auto" w:sz="4" w:space="0"/>
              <w:left w:val="nil"/>
              <w:right w:val="single" w:color="000000" w:sz="4" w:space="0"/>
            </w:tcBorders>
            <w:shd w:val="clear" w:color="auto" w:fill="auto"/>
            <w:tcMar>
              <w:top w:w="10" w:type="dxa"/>
              <w:left w:w="10" w:type="dxa"/>
              <w:right w:w="10" w:type="dxa"/>
            </w:tcMar>
            <w:vAlign w:val="center"/>
          </w:tcPr>
          <w:p w14:paraId="4294CD0A">
            <w:pPr>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5</w:t>
            </w:r>
          </w:p>
        </w:tc>
      </w:tr>
      <w:tr w14:paraId="4165923F">
        <w:tblPrEx>
          <w:tblCellMar>
            <w:top w:w="0" w:type="dxa"/>
            <w:left w:w="0" w:type="dxa"/>
            <w:bottom w:w="0" w:type="dxa"/>
            <w:right w:w="0" w:type="dxa"/>
          </w:tblCellMar>
        </w:tblPrEx>
        <w:trPr>
          <w:trHeight w:val="828" w:hRule="atLeast"/>
        </w:trPr>
        <w:tc>
          <w:tcPr>
            <w:tcW w:w="61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E680F">
            <w:pPr>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5</w:t>
            </w:r>
          </w:p>
        </w:tc>
        <w:tc>
          <w:tcPr>
            <w:tcW w:w="1147" w:type="dxa"/>
            <w:vMerge w:val="restart"/>
            <w:tcBorders>
              <w:left w:val="single" w:color="auto" w:sz="4" w:space="0"/>
              <w:right w:val="single" w:color="000000" w:sz="4" w:space="0"/>
            </w:tcBorders>
            <w:shd w:val="clear" w:color="auto" w:fill="auto"/>
            <w:vAlign w:val="center"/>
          </w:tcPr>
          <w:p w14:paraId="52AB046E">
            <w:pPr>
              <w:spacing w:line="240" w:lineRule="exact"/>
              <w:ind w:left="150"/>
              <w:jc w:val="left"/>
              <w:textAlignment w:val="center"/>
              <w:rPr>
                <w:rFonts w:ascii="Times New Roman" w:hAnsi="Times New Roman" w:eastAsia="仿宋_GB2312" w:cs="Times New Roman"/>
                <w:color w:val="454545"/>
                <w:szCs w:val="21"/>
                <w:shd w:val="clear" w:color="auto" w:fill="FFFFFF"/>
              </w:rPr>
            </w:pPr>
            <w:r>
              <w:rPr>
                <w:rFonts w:hint="eastAsia" w:ascii="Times New Roman" w:hAnsi="Times New Roman" w:eastAsia="仿宋_GB2312" w:cs="Times New Roman"/>
                <w:color w:val="454545"/>
                <w:szCs w:val="21"/>
                <w:shd w:val="clear" w:color="auto" w:fill="FFFFFF"/>
              </w:rPr>
              <w:t>贡献成效</w:t>
            </w:r>
          </w:p>
        </w:tc>
        <w:tc>
          <w:tcPr>
            <w:tcW w:w="4122"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5C8E8">
            <w:pPr>
              <w:spacing w:line="240" w:lineRule="exact"/>
              <w:jc w:val="left"/>
              <w:textAlignment w:val="center"/>
              <w:rPr>
                <w:rFonts w:ascii="Times New Roman" w:hAnsi="Times New Roman" w:eastAsia="仿宋_GB2312" w:cs="Times New Roman"/>
                <w:color w:val="454545"/>
                <w:szCs w:val="21"/>
                <w:shd w:val="clear" w:color="auto" w:fill="FFFFFF"/>
              </w:rPr>
            </w:pPr>
            <w:r>
              <w:rPr>
                <w:rFonts w:hint="eastAsia" w:ascii="Times New Roman" w:hAnsi="Times New Roman" w:eastAsia="仿宋_GB2312" w:cs="Times New Roman"/>
                <w:color w:val="454545"/>
                <w:szCs w:val="21"/>
                <w:shd w:val="clear" w:color="auto" w:fill="FFFFFF"/>
              </w:rPr>
              <w:t>园区跨境电商企业超15家，得5分，每增加5家企业，加2分。</w:t>
            </w:r>
          </w:p>
        </w:tc>
        <w:tc>
          <w:tcPr>
            <w:tcW w:w="1843" w:type="dxa"/>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14:paraId="758910B2">
            <w:pPr>
              <w:spacing w:line="240" w:lineRule="exact"/>
              <w:jc w:val="left"/>
              <w:textAlignment w:val="center"/>
              <w:rPr>
                <w:rFonts w:ascii="Times New Roman" w:hAnsi="Times New Roman" w:eastAsia="仿宋_GB2312" w:cs="Times New Roman"/>
                <w:szCs w:val="21"/>
              </w:rPr>
            </w:pPr>
            <w:r>
              <w:rPr>
                <w:rFonts w:hint="eastAsia" w:ascii="Times New Roman" w:hAnsi="Times New Roman" w:eastAsia="仿宋_GB2312" w:cs="Times New Roman"/>
                <w:szCs w:val="21"/>
              </w:rPr>
              <w:t>园区入驻跨境电商企业名单及业绩材料</w:t>
            </w:r>
          </w:p>
        </w:tc>
        <w:tc>
          <w:tcPr>
            <w:tcW w:w="1134" w:type="dxa"/>
            <w:tcBorders>
              <w:top w:val="single" w:color="auto" w:sz="4" w:space="0"/>
              <w:left w:val="nil"/>
              <w:right w:val="single" w:color="000000" w:sz="4" w:space="0"/>
            </w:tcBorders>
            <w:shd w:val="clear" w:color="auto" w:fill="auto"/>
            <w:tcMar>
              <w:top w:w="10" w:type="dxa"/>
              <w:left w:w="10" w:type="dxa"/>
              <w:right w:w="10" w:type="dxa"/>
            </w:tcMar>
            <w:vAlign w:val="center"/>
          </w:tcPr>
          <w:p w14:paraId="26526125">
            <w:pPr>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15</w:t>
            </w:r>
          </w:p>
        </w:tc>
      </w:tr>
      <w:tr w14:paraId="28EF5123">
        <w:tblPrEx>
          <w:tblCellMar>
            <w:top w:w="0" w:type="dxa"/>
            <w:left w:w="0" w:type="dxa"/>
            <w:bottom w:w="0" w:type="dxa"/>
            <w:right w:w="0" w:type="dxa"/>
          </w:tblCellMar>
        </w:tblPrEx>
        <w:trPr>
          <w:trHeight w:val="1108" w:hRule="atLeast"/>
        </w:trPr>
        <w:tc>
          <w:tcPr>
            <w:tcW w:w="61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4D354ECD">
            <w:pPr>
              <w:widowControl/>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6</w:t>
            </w:r>
          </w:p>
        </w:tc>
        <w:tc>
          <w:tcPr>
            <w:tcW w:w="1147" w:type="dxa"/>
            <w:vMerge w:val="continue"/>
            <w:tcBorders>
              <w:left w:val="single" w:color="auto" w:sz="4" w:space="0"/>
              <w:bottom w:val="single" w:color="auto" w:sz="4" w:space="0"/>
              <w:right w:val="single" w:color="000000" w:sz="4" w:space="0"/>
            </w:tcBorders>
            <w:shd w:val="clear" w:color="auto" w:fill="auto"/>
            <w:vAlign w:val="center"/>
          </w:tcPr>
          <w:p w14:paraId="111CF1AE">
            <w:pPr>
              <w:spacing w:line="240" w:lineRule="exact"/>
              <w:ind w:left="110"/>
              <w:jc w:val="left"/>
              <w:textAlignment w:val="center"/>
              <w:rPr>
                <w:rFonts w:ascii="Times New Roman" w:hAnsi="Times New Roman" w:eastAsia="仿宋_GB2312" w:cs="Times New Roman"/>
                <w:kern w:val="0"/>
                <w:szCs w:val="21"/>
                <w:lang w:bidi="ar"/>
              </w:rPr>
            </w:pPr>
          </w:p>
        </w:tc>
        <w:tc>
          <w:tcPr>
            <w:tcW w:w="4122"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1E706692">
            <w:pPr>
              <w:widowControl/>
              <w:spacing w:line="240" w:lineRule="exact"/>
              <w:jc w:val="left"/>
              <w:textAlignment w:val="center"/>
              <w:rPr>
                <w:rFonts w:ascii="Times New Roman" w:hAnsi="Times New Roman" w:eastAsia="仿宋_GB2312" w:cs="Times New Roman"/>
                <w:color w:val="454545"/>
                <w:szCs w:val="21"/>
                <w:shd w:val="clear" w:color="auto" w:fill="FFFFFF"/>
              </w:rPr>
            </w:pPr>
            <w:r>
              <w:rPr>
                <w:rFonts w:ascii="Times New Roman" w:hAnsi="Times New Roman" w:eastAsia="仿宋_GB2312" w:cs="Times New Roman"/>
                <w:color w:val="454545"/>
                <w:szCs w:val="21"/>
                <w:shd w:val="clear" w:color="auto" w:fill="FFFFFF"/>
              </w:rPr>
              <w:t>园区年度跨境电商</w:t>
            </w:r>
            <w:r>
              <w:rPr>
                <w:rFonts w:hint="eastAsia" w:ascii="Times New Roman" w:hAnsi="Times New Roman" w:eastAsia="仿宋_GB2312" w:cs="Times New Roman"/>
                <w:color w:val="454545"/>
                <w:szCs w:val="21"/>
                <w:shd w:val="clear" w:color="auto" w:fill="FFFFFF"/>
              </w:rPr>
              <w:t>进</w:t>
            </w:r>
            <w:r>
              <w:rPr>
                <w:rFonts w:ascii="Times New Roman" w:hAnsi="Times New Roman" w:eastAsia="仿宋_GB2312" w:cs="Times New Roman"/>
                <w:color w:val="454545"/>
                <w:szCs w:val="21"/>
                <w:shd w:val="clear" w:color="auto" w:fill="FFFFFF"/>
              </w:rPr>
              <w:t>出口总额超5000万美元，得15分，每增加1000万美元，加1分</w:t>
            </w:r>
            <w:r>
              <w:rPr>
                <w:rFonts w:hint="eastAsia" w:ascii="Times New Roman" w:hAnsi="Times New Roman" w:eastAsia="仿宋_GB2312" w:cs="Times New Roman"/>
                <w:color w:val="454545"/>
                <w:szCs w:val="21"/>
                <w:shd w:val="clear" w:color="auto" w:fill="FFFFFF"/>
              </w:rPr>
              <w:t>，在此基础上，园区年度进出额（第二年起）同比增长10%-20%，加1.5分；增长20%-30%</w:t>
            </w:r>
            <w:r>
              <w:rPr>
                <w:rFonts w:ascii="Times New Roman" w:hAnsi="Times New Roman" w:eastAsia="仿宋_GB2312" w:cs="Times New Roman"/>
                <w:color w:val="454545"/>
                <w:szCs w:val="21"/>
                <w:shd w:val="clear" w:color="auto" w:fill="FFFFFF"/>
              </w:rPr>
              <w:t>，</w:t>
            </w:r>
            <w:r>
              <w:rPr>
                <w:rFonts w:hint="eastAsia" w:ascii="Times New Roman" w:hAnsi="Times New Roman" w:eastAsia="仿宋_GB2312" w:cs="Times New Roman"/>
                <w:color w:val="454545"/>
                <w:szCs w:val="21"/>
                <w:shd w:val="clear" w:color="auto" w:fill="FFFFFF"/>
              </w:rPr>
              <w:t>加2分；增长30%以上，加3分。</w:t>
            </w:r>
          </w:p>
        </w:tc>
        <w:tc>
          <w:tcPr>
            <w:tcW w:w="1843"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591BB805">
            <w:pPr>
              <w:spacing w:line="240" w:lineRule="exact"/>
              <w:jc w:val="left"/>
              <w:textAlignment w:val="center"/>
              <w:rPr>
                <w:rFonts w:ascii="Times New Roman" w:hAnsi="Times New Roman" w:eastAsia="仿宋_GB2312" w:cs="Times New Roman"/>
                <w:szCs w:val="21"/>
              </w:rPr>
            </w:pPr>
            <w:r>
              <w:rPr>
                <w:rFonts w:hint="eastAsia" w:ascii="Times New Roman" w:hAnsi="Times New Roman" w:eastAsia="仿宋_GB2312" w:cs="Times New Roman"/>
                <w:kern w:val="0"/>
                <w:szCs w:val="21"/>
                <w:lang w:bidi="ar"/>
              </w:rPr>
              <w:t>园区入驻跨境电商企业进出口业绩证明材料</w:t>
            </w:r>
          </w:p>
        </w:tc>
        <w:tc>
          <w:tcPr>
            <w:tcW w:w="1134" w:type="dxa"/>
            <w:tcBorders>
              <w:top w:val="single" w:color="000000" w:sz="4" w:space="0"/>
              <w:left w:val="nil"/>
              <w:bottom w:val="single" w:color="auto" w:sz="4" w:space="0"/>
              <w:right w:val="single" w:color="000000" w:sz="4" w:space="0"/>
            </w:tcBorders>
            <w:shd w:val="clear" w:color="auto" w:fill="auto"/>
            <w:tcMar>
              <w:top w:w="10" w:type="dxa"/>
              <w:left w:w="10" w:type="dxa"/>
              <w:right w:w="10" w:type="dxa"/>
            </w:tcMar>
            <w:vAlign w:val="center"/>
          </w:tcPr>
          <w:p w14:paraId="176F6E83">
            <w:pPr>
              <w:widowControl/>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30</w:t>
            </w:r>
          </w:p>
        </w:tc>
      </w:tr>
      <w:tr w14:paraId="17E0F166">
        <w:tblPrEx>
          <w:tblCellMar>
            <w:top w:w="0" w:type="dxa"/>
            <w:left w:w="0" w:type="dxa"/>
            <w:bottom w:w="0" w:type="dxa"/>
            <w:right w:w="0" w:type="dxa"/>
          </w:tblCellMar>
        </w:tblPrEx>
        <w:trPr>
          <w:trHeight w:val="1631" w:hRule="atLeast"/>
        </w:trPr>
        <w:tc>
          <w:tcPr>
            <w:tcW w:w="617"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5B994">
            <w:pPr>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7</w:t>
            </w:r>
          </w:p>
        </w:tc>
        <w:tc>
          <w:tcPr>
            <w:tcW w:w="1147" w:type="dxa"/>
            <w:tcBorders>
              <w:top w:val="single" w:color="auto" w:sz="4" w:space="0"/>
              <w:left w:val="single" w:color="auto" w:sz="4" w:space="0"/>
              <w:bottom w:val="single" w:color="000000" w:sz="4" w:space="0"/>
              <w:right w:val="single" w:color="000000" w:sz="4" w:space="0"/>
            </w:tcBorders>
            <w:shd w:val="clear" w:color="auto" w:fill="auto"/>
            <w:vAlign w:val="center"/>
          </w:tcPr>
          <w:p w14:paraId="3FAD3C3B">
            <w:pPr>
              <w:spacing w:line="240" w:lineRule="exact"/>
              <w:ind w:left="110"/>
              <w:jc w:val="left"/>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公共评价</w:t>
            </w:r>
          </w:p>
        </w:tc>
        <w:tc>
          <w:tcPr>
            <w:tcW w:w="4122"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C78A0">
            <w:pPr>
              <w:spacing w:line="240" w:lineRule="exact"/>
              <w:jc w:val="left"/>
              <w:textAlignment w:val="center"/>
              <w:rPr>
                <w:rFonts w:ascii="Times New Roman" w:hAnsi="Times New Roman" w:eastAsia="仿宋_GB2312" w:cs="Times New Roman"/>
                <w:color w:val="454545"/>
                <w:szCs w:val="21"/>
                <w:shd w:val="clear" w:color="auto" w:fill="FFFFFF"/>
              </w:rPr>
            </w:pPr>
            <w:r>
              <w:rPr>
                <w:rFonts w:hint="eastAsia" w:ascii="Times New Roman" w:hAnsi="Times New Roman" w:eastAsia="仿宋_GB2312" w:cs="Times New Roman"/>
                <w:color w:val="454545"/>
                <w:szCs w:val="21"/>
                <w:shd w:val="clear" w:color="auto" w:fill="FFFFFF"/>
              </w:rPr>
              <w:t>企业对园区提供办公场所、仓储、商业及生活配套服务等基础设施、服务人员解决问题及时性和有效性、整体满意度等评价情况（不少于60%园区企业填报评价表）。评价100-90分，得5分；89-80分，得4分；79-70分，得3分；69-60分，得2分。60分以下不得分。</w:t>
            </w:r>
          </w:p>
        </w:tc>
        <w:tc>
          <w:tcPr>
            <w:tcW w:w="1843" w:type="dxa"/>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14:paraId="51DC801E">
            <w:pPr>
              <w:spacing w:line="240" w:lineRule="exact"/>
              <w:jc w:val="left"/>
              <w:textAlignment w:val="center"/>
              <w:rPr>
                <w:rFonts w:ascii="Times New Roman" w:hAnsi="Times New Roman" w:eastAsia="仿宋_GB2312" w:cs="Times New Roman"/>
                <w:szCs w:val="21"/>
              </w:rPr>
            </w:pPr>
            <w:r>
              <w:rPr>
                <w:rFonts w:hint="eastAsia" w:ascii="Times New Roman" w:hAnsi="Times New Roman" w:eastAsia="仿宋_GB2312" w:cs="Times New Roman"/>
                <w:szCs w:val="21"/>
              </w:rPr>
              <w:t>园区企业填写并加盖单位公章的评价表</w:t>
            </w:r>
          </w:p>
        </w:tc>
        <w:tc>
          <w:tcPr>
            <w:tcW w:w="1134" w:type="dxa"/>
            <w:tcBorders>
              <w:top w:val="single" w:color="auto" w:sz="4" w:space="0"/>
              <w:left w:val="nil"/>
              <w:right w:val="single" w:color="000000" w:sz="4" w:space="0"/>
            </w:tcBorders>
            <w:shd w:val="clear" w:color="auto" w:fill="auto"/>
            <w:tcMar>
              <w:top w:w="10" w:type="dxa"/>
              <w:left w:w="10" w:type="dxa"/>
              <w:right w:w="10" w:type="dxa"/>
            </w:tcMar>
            <w:vAlign w:val="center"/>
          </w:tcPr>
          <w:p w14:paraId="132BF19E">
            <w:pPr>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5</w:t>
            </w:r>
          </w:p>
        </w:tc>
      </w:tr>
      <w:tr w14:paraId="7BA44197">
        <w:tblPrEx>
          <w:tblCellMar>
            <w:top w:w="0" w:type="dxa"/>
            <w:left w:w="0" w:type="dxa"/>
            <w:bottom w:w="0" w:type="dxa"/>
            <w:right w:w="0" w:type="dxa"/>
          </w:tblCellMar>
        </w:tblPrEx>
        <w:trPr>
          <w:trHeight w:val="153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87260">
            <w:pPr>
              <w:widowControl/>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8</w:t>
            </w:r>
          </w:p>
        </w:tc>
        <w:tc>
          <w:tcPr>
            <w:tcW w:w="1147" w:type="dxa"/>
            <w:tcBorders>
              <w:top w:val="single" w:color="000000" w:sz="4" w:space="0"/>
              <w:left w:val="single" w:color="auto" w:sz="4" w:space="0"/>
              <w:bottom w:val="single" w:color="000000" w:sz="4" w:space="0"/>
              <w:right w:val="single" w:color="000000" w:sz="4" w:space="0"/>
            </w:tcBorders>
            <w:shd w:val="clear" w:color="auto" w:fill="auto"/>
            <w:vAlign w:val="center"/>
          </w:tcPr>
          <w:p w14:paraId="5F188B5D">
            <w:pPr>
              <w:spacing w:line="240" w:lineRule="exact"/>
              <w:ind w:left="100"/>
              <w:jc w:val="left"/>
              <w:textAlignment w:val="center"/>
              <w:rPr>
                <w:rFonts w:ascii="Times New Roman" w:hAnsi="Times New Roman" w:eastAsia="仿宋_GB2312" w:cs="Times New Roman"/>
                <w:color w:val="454545"/>
                <w:szCs w:val="21"/>
                <w:shd w:val="clear" w:color="auto" w:fill="FFFFFF"/>
              </w:rPr>
            </w:pPr>
            <w:r>
              <w:rPr>
                <w:rFonts w:ascii="Times New Roman" w:hAnsi="Times New Roman" w:eastAsia="仿宋_GB2312" w:cs="Times New Roman"/>
                <w:color w:val="454545"/>
                <w:szCs w:val="21"/>
                <w:shd w:val="clear" w:color="auto" w:fill="FFFFFF"/>
              </w:rPr>
              <w:t>创新能力</w:t>
            </w:r>
          </w:p>
        </w:tc>
        <w:tc>
          <w:tcPr>
            <w:tcW w:w="4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75B5B">
            <w:pPr>
              <w:spacing w:line="240" w:lineRule="exact"/>
              <w:rPr>
                <w:rFonts w:ascii="Times New Roman" w:hAnsi="Times New Roman" w:eastAsia="仿宋_GB2312" w:cs="Times New Roman"/>
                <w:color w:val="454545"/>
                <w:szCs w:val="21"/>
                <w:shd w:val="clear" w:color="auto" w:fill="FFFFFF"/>
              </w:rPr>
            </w:pPr>
            <w:r>
              <w:rPr>
                <w:rFonts w:ascii="Times New Roman" w:hAnsi="Times New Roman" w:eastAsia="仿宋_GB2312" w:cs="Times New Roman"/>
                <w:color w:val="454545"/>
                <w:szCs w:val="21"/>
                <w:shd w:val="clear" w:color="auto" w:fill="FFFFFF"/>
              </w:rPr>
              <w:t>园区内企业获得品牌商标、发明专利、设计专利、软件著作权等，每项得</w:t>
            </w:r>
            <w:r>
              <w:rPr>
                <w:rFonts w:hint="eastAsia" w:ascii="Times New Roman" w:hAnsi="Times New Roman" w:eastAsia="仿宋_GB2312" w:cs="Times New Roman"/>
                <w:color w:val="454545"/>
                <w:szCs w:val="21"/>
                <w:shd w:val="clear" w:color="auto" w:fill="FFFFFF"/>
              </w:rPr>
              <w:t>1</w:t>
            </w:r>
            <w:r>
              <w:rPr>
                <w:rFonts w:ascii="Times New Roman" w:hAnsi="Times New Roman" w:eastAsia="仿宋_GB2312" w:cs="Times New Roman"/>
                <w:color w:val="454545"/>
                <w:szCs w:val="21"/>
                <w:shd w:val="clear" w:color="auto" w:fill="FFFFFF"/>
              </w:rPr>
              <w:t>分；园区或区内企业创新跨境电商经验做法入选省级以上优秀案例加</w:t>
            </w:r>
            <w:r>
              <w:rPr>
                <w:rFonts w:hint="eastAsia" w:ascii="Times New Roman" w:hAnsi="Times New Roman" w:eastAsia="仿宋_GB2312" w:cs="Times New Roman"/>
                <w:color w:val="454545"/>
                <w:szCs w:val="21"/>
                <w:shd w:val="clear" w:color="auto" w:fill="FFFFFF"/>
              </w:rPr>
              <w:t>3</w:t>
            </w:r>
            <w:r>
              <w:rPr>
                <w:rFonts w:ascii="Times New Roman" w:hAnsi="Times New Roman" w:eastAsia="仿宋_GB2312" w:cs="Times New Roman"/>
                <w:color w:val="454545"/>
                <w:szCs w:val="21"/>
                <w:shd w:val="clear" w:color="auto" w:fill="FFFFFF"/>
              </w:rPr>
              <w:t>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8A11A">
            <w:pPr>
              <w:widowControl/>
              <w:spacing w:line="240" w:lineRule="exact"/>
              <w:jc w:val="left"/>
              <w:textAlignment w:val="center"/>
              <w:rPr>
                <w:rFonts w:ascii="Times New Roman" w:hAnsi="Times New Roman" w:eastAsia="仿宋_GB2312" w:cs="Times New Roman"/>
                <w:szCs w:val="21"/>
              </w:rPr>
            </w:pPr>
            <w:r>
              <w:rPr>
                <w:rFonts w:hint="eastAsia" w:ascii="Times New Roman" w:hAnsi="Times New Roman" w:eastAsia="仿宋_GB2312" w:cs="Times New Roman"/>
                <w:szCs w:val="21"/>
              </w:rPr>
              <w:t>相关证明材料</w:t>
            </w:r>
          </w:p>
        </w:tc>
        <w:tc>
          <w:tcPr>
            <w:tcW w:w="1134"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14:paraId="3EF943A1">
            <w:pPr>
              <w:widowControl/>
              <w:spacing w:line="240" w:lineRule="exact"/>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5</w:t>
            </w:r>
          </w:p>
        </w:tc>
      </w:tr>
    </w:tbl>
    <w:p w14:paraId="64F7EE98">
      <w:pPr>
        <w:spacing w:line="560" w:lineRule="exact"/>
        <w:rPr>
          <w:rFonts w:ascii="Times New Roman" w:hAnsi="Times New Roman"/>
        </w:rPr>
      </w:pPr>
    </w:p>
    <w:p w14:paraId="168932C9">
      <w:pPr>
        <w:widowControl/>
        <w:jc w:val="left"/>
        <w:rPr>
          <w:rFonts w:ascii="Times New Roman" w:hAnsi="Times New Roman"/>
        </w:rPr>
      </w:pPr>
      <w:r>
        <w:rPr>
          <w:rFonts w:ascii="Times New Roman" w:hAnsi="Times New Roman"/>
        </w:rPr>
        <w:br w:type="page"/>
      </w:r>
    </w:p>
    <w:p w14:paraId="286DFC46">
      <w:pPr>
        <w:jc w:val="left"/>
        <w:rPr>
          <w:rFonts w:hint="eastAsia" w:ascii="黑体" w:hAnsi="黑体" w:eastAsia="黑体" w:cs="黑体"/>
          <w:sz w:val="32"/>
          <w:szCs w:val="32"/>
          <w:lang w:bidi="ar"/>
        </w:rPr>
      </w:pPr>
      <w:r>
        <w:rPr>
          <w:rFonts w:hint="eastAsia" w:ascii="黑体" w:hAnsi="黑体" w:eastAsia="黑体" w:cs="黑体"/>
          <w:sz w:val="32"/>
          <w:szCs w:val="32"/>
          <w:lang w:bidi="ar"/>
        </w:rPr>
        <w:t>附件3</w:t>
      </w:r>
    </w:p>
    <w:p w14:paraId="1E73C633">
      <w:pPr>
        <w:jc w:val="center"/>
        <w:rPr>
          <w:rFonts w:hint="eastAsia"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sz w:val="36"/>
          <w:szCs w:val="36"/>
          <w:lang w:bidi="ar"/>
        </w:rPr>
        <w:t>泉州市跨境电商产业园（集聚区）考核评定申报表</w:t>
      </w:r>
    </w:p>
    <w:p w14:paraId="5A8751EA">
      <w:pPr>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 xml:space="preserve">（ </w:t>
      </w:r>
      <w:r>
        <w:rPr>
          <w:rFonts w:hint="eastAsia" w:ascii="方正小标宋简体" w:hAnsi="方正小标宋简体" w:eastAsia="方正小标宋简体" w:cs="方正小标宋简体"/>
          <w:sz w:val="32"/>
          <w:u w:val="single"/>
        </w:rPr>
        <w:t xml:space="preserve">     </w:t>
      </w:r>
      <w:r>
        <w:rPr>
          <w:rFonts w:hint="eastAsia" w:ascii="方正小标宋简体" w:hAnsi="方正小标宋简体" w:eastAsia="方正小标宋简体" w:cs="方正小标宋简体"/>
          <w:sz w:val="32"/>
        </w:rPr>
        <w:t xml:space="preserve"> 年度）</w:t>
      </w:r>
    </w:p>
    <w:p w14:paraId="145E717A">
      <w:pPr>
        <w:spacing w:line="360" w:lineRule="auto"/>
        <w:ind w:firstLine="180" w:firstLineChars="100"/>
        <w:contextualSpacing/>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申报主体（盖章）：                                             申报日期：     年    月    日</w:t>
      </w:r>
    </w:p>
    <w:tbl>
      <w:tblPr>
        <w:tblStyle w:val="5"/>
        <w:tblpPr w:leftFromText="180" w:rightFromText="180" w:vertAnchor="text" w:horzAnchor="page" w:tblpX="1917" w:tblpY="179"/>
        <w:tblOverlap w:val="never"/>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996"/>
        <w:gridCol w:w="890"/>
        <w:gridCol w:w="211"/>
        <w:gridCol w:w="1129"/>
        <w:gridCol w:w="64"/>
        <w:gridCol w:w="1390"/>
        <w:gridCol w:w="1013"/>
        <w:gridCol w:w="17"/>
        <w:gridCol w:w="463"/>
        <w:gridCol w:w="1972"/>
      </w:tblGrid>
      <w:tr w14:paraId="4DE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42" w:type="pct"/>
            <w:tcBorders>
              <w:top w:val="single" w:color="auto" w:sz="4" w:space="0"/>
              <w:left w:val="single" w:color="auto" w:sz="4" w:space="0"/>
              <w:bottom w:val="single" w:color="auto" w:sz="4" w:space="0"/>
              <w:right w:val="single" w:color="auto" w:sz="4" w:space="0"/>
            </w:tcBorders>
            <w:vAlign w:val="center"/>
          </w:tcPr>
          <w:p w14:paraId="06340547">
            <w:pPr>
              <w:spacing w:line="360" w:lineRule="auto"/>
              <w:contextualSpacing/>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园区名称</w:t>
            </w:r>
          </w:p>
        </w:tc>
        <w:tc>
          <w:tcPr>
            <w:tcW w:w="1726" w:type="pct"/>
            <w:gridSpan w:val="4"/>
            <w:tcBorders>
              <w:top w:val="single" w:color="auto" w:sz="4" w:space="0"/>
              <w:left w:val="single" w:color="auto" w:sz="4" w:space="0"/>
              <w:bottom w:val="single" w:color="auto" w:sz="4" w:space="0"/>
              <w:right w:val="single" w:color="auto" w:sz="4" w:space="0"/>
            </w:tcBorders>
            <w:vAlign w:val="center"/>
          </w:tcPr>
          <w:p w14:paraId="14BB31DD">
            <w:pPr>
              <w:spacing w:line="360" w:lineRule="auto"/>
              <w:contextualSpacing/>
              <w:jc w:val="center"/>
              <w:rPr>
                <w:rFonts w:hint="eastAsia" w:ascii="仿宋_GB2312" w:hAnsi="仿宋_GB2312" w:eastAsia="仿宋_GB2312" w:cs="仿宋_GB2312"/>
                <w:szCs w:val="21"/>
              </w:rPr>
            </w:pPr>
          </w:p>
        </w:tc>
        <w:tc>
          <w:tcPr>
            <w:tcW w:w="778" w:type="pct"/>
            <w:gridSpan w:val="2"/>
            <w:tcBorders>
              <w:top w:val="single" w:color="auto" w:sz="4" w:space="0"/>
              <w:left w:val="single" w:color="auto" w:sz="4" w:space="0"/>
              <w:bottom w:val="single" w:color="auto" w:sz="4" w:space="0"/>
              <w:right w:val="single" w:color="auto" w:sz="4" w:space="0"/>
            </w:tcBorders>
            <w:vAlign w:val="center"/>
          </w:tcPr>
          <w:p w14:paraId="6C74A02F">
            <w:pPr>
              <w:spacing w:line="360" w:lineRule="auto"/>
              <w:contextualSpacing/>
              <w:rPr>
                <w:rFonts w:hint="eastAsia" w:ascii="仿宋_GB2312" w:hAnsi="仿宋_GB2312" w:eastAsia="仿宋_GB2312" w:cs="仿宋_GB2312"/>
                <w:b/>
                <w:szCs w:val="21"/>
              </w:rPr>
            </w:pPr>
            <w:r>
              <w:rPr>
                <w:rFonts w:hint="eastAsia" w:ascii="仿宋_GB2312" w:hAnsi="仿宋_GB2312" w:eastAsia="仿宋_GB2312" w:cs="仿宋_GB2312"/>
                <w:b/>
                <w:szCs w:val="21"/>
              </w:rPr>
              <w:t>申报主体</w:t>
            </w:r>
          </w:p>
          <w:p w14:paraId="51320E0E">
            <w:pPr>
              <w:spacing w:line="360" w:lineRule="auto"/>
              <w:contextualSpacing/>
              <w:rPr>
                <w:rFonts w:hint="eastAsia" w:ascii="仿宋_GB2312" w:hAnsi="仿宋_GB2312" w:eastAsia="仿宋_GB2312" w:cs="仿宋_GB2312"/>
                <w:szCs w:val="21"/>
              </w:rPr>
            </w:pPr>
            <w:r>
              <w:rPr>
                <w:rFonts w:hint="eastAsia" w:ascii="仿宋_GB2312" w:hAnsi="仿宋_GB2312" w:eastAsia="仿宋_GB2312" w:cs="仿宋_GB2312"/>
                <w:b/>
                <w:szCs w:val="21"/>
              </w:rPr>
              <w:t>地    址</w:t>
            </w:r>
          </w:p>
        </w:tc>
        <w:tc>
          <w:tcPr>
            <w:tcW w:w="1854" w:type="pct"/>
            <w:gridSpan w:val="4"/>
            <w:tcBorders>
              <w:top w:val="single" w:color="auto" w:sz="4" w:space="0"/>
              <w:left w:val="single" w:color="auto" w:sz="4" w:space="0"/>
              <w:bottom w:val="single" w:color="auto" w:sz="4" w:space="0"/>
              <w:right w:val="single" w:color="auto" w:sz="4" w:space="0"/>
            </w:tcBorders>
            <w:vAlign w:val="center"/>
          </w:tcPr>
          <w:p w14:paraId="085206FB">
            <w:pPr>
              <w:spacing w:line="360" w:lineRule="auto"/>
              <w:contextualSpacing/>
              <w:rPr>
                <w:rFonts w:hint="eastAsia" w:ascii="仿宋_GB2312" w:hAnsi="仿宋_GB2312" w:eastAsia="仿宋_GB2312" w:cs="仿宋_GB2312"/>
                <w:szCs w:val="21"/>
              </w:rPr>
            </w:pPr>
          </w:p>
        </w:tc>
      </w:tr>
      <w:tr w14:paraId="2815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tcBorders>
              <w:top w:val="single" w:color="auto" w:sz="4" w:space="0"/>
              <w:left w:val="single" w:color="auto" w:sz="4" w:space="0"/>
              <w:right w:val="single" w:color="auto" w:sz="4" w:space="0"/>
            </w:tcBorders>
            <w:vAlign w:val="center"/>
          </w:tcPr>
          <w:p w14:paraId="0580C6CD">
            <w:pPr>
              <w:spacing w:line="360" w:lineRule="auto"/>
              <w:contextualSpacing/>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法人代表</w:t>
            </w:r>
          </w:p>
        </w:tc>
        <w:tc>
          <w:tcPr>
            <w:tcW w:w="533" w:type="pct"/>
            <w:tcBorders>
              <w:top w:val="single" w:color="auto" w:sz="4" w:space="0"/>
              <w:left w:val="single" w:color="auto" w:sz="4" w:space="0"/>
              <w:bottom w:val="single" w:color="auto" w:sz="4" w:space="0"/>
              <w:right w:val="single" w:color="auto" w:sz="4" w:space="0"/>
            </w:tcBorders>
            <w:vAlign w:val="center"/>
          </w:tcPr>
          <w:p w14:paraId="38576AF5">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589" w:type="pct"/>
            <w:gridSpan w:val="2"/>
            <w:tcBorders>
              <w:top w:val="single" w:color="auto" w:sz="4" w:space="0"/>
              <w:left w:val="single" w:color="auto" w:sz="4" w:space="0"/>
              <w:bottom w:val="single" w:color="auto" w:sz="4" w:space="0"/>
              <w:right w:val="single" w:color="auto" w:sz="4" w:space="0"/>
            </w:tcBorders>
            <w:vAlign w:val="center"/>
          </w:tcPr>
          <w:p w14:paraId="0CAF1398">
            <w:pPr>
              <w:spacing w:line="360" w:lineRule="auto"/>
              <w:contextualSpacing/>
              <w:jc w:val="center"/>
              <w:rPr>
                <w:rFonts w:hint="eastAsia" w:ascii="仿宋_GB2312" w:hAnsi="仿宋_GB2312" w:eastAsia="仿宋_GB2312" w:cs="仿宋_GB2312"/>
                <w:szCs w:val="21"/>
              </w:rPr>
            </w:pPr>
          </w:p>
        </w:tc>
        <w:tc>
          <w:tcPr>
            <w:tcW w:w="604" w:type="pct"/>
            <w:tcBorders>
              <w:top w:val="single" w:color="auto" w:sz="4" w:space="0"/>
              <w:left w:val="single" w:color="auto" w:sz="4" w:space="0"/>
              <w:bottom w:val="single" w:color="auto" w:sz="4" w:space="0"/>
              <w:right w:val="single" w:color="auto" w:sz="4" w:space="0"/>
            </w:tcBorders>
            <w:vAlign w:val="center"/>
          </w:tcPr>
          <w:p w14:paraId="338F78D9">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w:t>
            </w:r>
          </w:p>
        </w:tc>
        <w:tc>
          <w:tcPr>
            <w:tcW w:w="778" w:type="pct"/>
            <w:gridSpan w:val="2"/>
            <w:tcBorders>
              <w:top w:val="single" w:color="auto" w:sz="4" w:space="0"/>
              <w:left w:val="single" w:color="auto" w:sz="4" w:space="0"/>
              <w:bottom w:val="single" w:color="auto" w:sz="4" w:space="0"/>
              <w:right w:val="single" w:color="auto" w:sz="4" w:space="0"/>
            </w:tcBorders>
            <w:vAlign w:val="center"/>
          </w:tcPr>
          <w:p w14:paraId="221BF360">
            <w:pPr>
              <w:spacing w:line="360" w:lineRule="auto"/>
              <w:contextualSpacing/>
              <w:jc w:val="center"/>
              <w:rPr>
                <w:rFonts w:hint="eastAsia" w:ascii="仿宋_GB2312" w:hAnsi="仿宋_GB2312" w:eastAsia="仿宋_GB2312" w:cs="仿宋_GB2312"/>
                <w:szCs w:val="21"/>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14:paraId="25547BD9">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手机号码</w:t>
            </w:r>
          </w:p>
        </w:tc>
        <w:tc>
          <w:tcPr>
            <w:tcW w:w="1055" w:type="pct"/>
            <w:tcBorders>
              <w:top w:val="single" w:color="auto" w:sz="4" w:space="0"/>
              <w:left w:val="single" w:color="auto" w:sz="4" w:space="0"/>
              <w:bottom w:val="single" w:color="auto" w:sz="4" w:space="0"/>
              <w:right w:val="single" w:color="auto" w:sz="4" w:space="0"/>
            </w:tcBorders>
            <w:vAlign w:val="center"/>
          </w:tcPr>
          <w:p w14:paraId="352002BC">
            <w:pPr>
              <w:spacing w:line="360" w:lineRule="auto"/>
              <w:contextualSpacing/>
              <w:jc w:val="center"/>
              <w:rPr>
                <w:rFonts w:hint="eastAsia" w:ascii="仿宋_GB2312" w:hAnsi="仿宋_GB2312" w:eastAsia="仿宋_GB2312" w:cs="仿宋_GB2312"/>
                <w:szCs w:val="21"/>
              </w:rPr>
            </w:pPr>
          </w:p>
        </w:tc>
      </w:tr>
      <w:tr w14:paraId="56EC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tcBorders>
              <w:top w:val="single" w:color="auto" w:sz="4" w:space="0"/>
              <w:left w:val="single" w:color="auto" w:sz="4" w:space="0"/>
              <w:bottom w:val="single" w:color="auto" w:sz="4" w:space="0"/>
              <w:right w:val="single" w:color="auto" w:sz="4" w:space="0"/>
            </w:tcBorders>
            <w:vAlign w:val="center"/>
          </w:tcPr>
          <w:p w14:paraId="6142E0E2">
            <w:pPr>
              <w:spacing w:line="360" w:lineRule="auto"/>
              <w:contextualSpacing/>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业务联系人</w:t>
            </w:r>
          </w:p>
        </w:tc>
        <w:tc>
          <w:tcPr>
            <w:tcW w:w="533" w:type="pct"/>
            <w:tcBorders>
              <w:top w:val="single" w:color="auto" w:sz="4" w:space="0"/>
              <w:left w:val="single" w:color="auto" w:sz="4" w:space="0"/>
              <w:bottom w:val="single" w:color="auto" w:sz="4" w:space="0"/>
              <w:right w:val="single" w:color="auto" w:sz="4" w:space="0"/>
            </w:tcBorders>
            <w:vAlign w:val="center"/>
          </w:tcPr>
          <w:p w14:paraId="5DBA225B">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589" w:type="pct"/>
            <w:gridSpan w:val="2"/>
            <w:tcBorders>
              <w:top w:val="single" w:color="auto" w:sz="4" w:space="0"/>
              <w:left w:val="single" w:color="auto" w:sz="4" w:space="0"/>
              <w:bottom w:val="single" w:color="auto" w:sz="4" w:space="0"/>
              <w:right w:val="single" w:color="auto" w:sz="4" w:space="0"/>
            </w:tcBorders>
            <w:vAlign w:val="center"/>
          </w:tcPr>
          <w:p w14:paraId="48C4D83F">
            <w:pPr>
              <w:spacing w:line="360" w:lineRule="auto"/>
              <w:contextualSpacing/>
              <w:jc w:val="center"/>
              <w:rPr>
                <w:rFonts w:hint="eastAsia" w:ascii="仿宋_GB2312" w:hAnsi="仿宋_GB2312" w:eastAsia="仿宋_GB2312" w:cs="仿宋_GB2312"/>
                <w:szCs w:val="21"/>
              </w:rPr>
            </w:pPr>
          </w:p>
        </w:tc>
        <w:tc>
          <w:tcPr>
            <w:tcW w:w="604" w:type="pct"/>
            <w:tcBorders>
              <w:top w:val="single" w:color="auto" w:sz="4" w:space="0"/>
              <w:left w:val="single" w:color="auto" w:sz="4" w:space="0"/>
              <w:bottom w:val="single" w:color="auto" w:sz="4" w:space="0"/>
              <w:right w:val="single" w:color="auto" w:sz="4" w:space="0"/>
            </w:tcBorders>
            <w:vAlign w:val="center"/>
          </w:tcPr>
          <w:p w14:paraId="42A8C4E6">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w:t>
            </w:r>
          </w:p>
        </w:tc>
        <w:tc>
          <w:tcPr>
            <w:tcW w:w="778" w:type="pct"/>
            <w:gridSpan w:val="2"/>
            <w:tcBorders>
              <w:top w:val="single" w:color="auto" w:sz="4" w:space="0"/>
              <w:left w:val="single" w:color="auto" w:sz="4" w:space="0"/>
              <w:bottom w:val="single" w:color="auto" w:sz="4" w:space="0"/>
              <w:right w:val="single" w:color="auto" w:sz="4" w:space="0"/>
            </w:tcBorders>
            <w:vAlign w:val="center"/>
          </w:tcPr>
          <w:p w14:paraId="5F96877D">
            <w:pPr>
              <w:spacing w:line="360" w:lineRule="auto"/>
              <w:contextualSpacing/>
              <w:jc w:val="center"/>
              <w:rPr>
                <w:rFonts w:hint="eastAsia" w:ascii="仿宋_GB2312" w:hAnsi="仿宋_GB2312" w:eastAsia="仿宋_GB2312" w:cs="仿宋_GB2312"/>
                <w:szCs w:val="21"/>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14:paraId="2CD8C1BE">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手机号码</w:t>
            </w:r>
          </w:p>
        </w:tc>
        <w:tc>
          <w:tcPr>
            <w:tcW w:w="1055" w:type="pct"/>
            <w:tcBorders>
              <w:top w:val="single" w:color="auto" w:sz="4" w:space="0"/>
              <w:left w:val="single" w:color="auto" w:sz="4" w:space="0"/>
              <w:bottom w:val="single" w:color="auto" w:sz="4" w:space="0"/>
              <w:right w:val="single" w:color="auto" w:sz="4" w:space="0"/>
            </w:tcBorders>
            <w:vAlign w:val="center"/>
          </w:tcPr>
          <w:p w14:paraId="128D6F1E">
            <w:pPr>
              <w:spacing w:line="360" w:lineRule="auto"/>
              <w:contextualSpacing/>
              <w:jc w:val="center"/>
              <w:rPr>
                <w:rFonts w:hint="eastAsia" w:ascii="仿宋_GB2312" w:hAnsi="仿宋_GB2312" w:eastAsia="仿宋_GB2312" w:cs="仿宋_GB2312"/>
                <w:szCs w:val="21"/>
              </w:rPr>
            </w:pPr>
          </w:p>
        </w:tc>
      </w:tr>
      <w:tr w14:paraId="0DA6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2" w:type="pct"/>
            <w:vMerge w:val="restart"/>
            <w:tcBorders>
              <w:top w:val="single" w:color="auto" w:sz="4" w:space="0"/>
              <w:left w:val="single" w:color="auto" w:sz="4" w:space="0"/>
              <w:right w:val="single" w:color="auto" w:sz="4" w:space="0"/>
            </w:tcBorders>
            <w:vAlign w:val="center"/>
          </w:tcPr>
          <w:p w14:paraId="4A9A677D">
            <w:pPr>
              <w:spacing w:line="360" w:lineRule="auto"/>
              <w:contextualSpacing/>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园区基本情况</w:t>
            </w:r>
          </w:p>
        </w:tc>
        <w:tc>
          <w:tcPr>
            <w:tcW w:w="4358" w:type="pct"/>
            <w:gridSpan w:val="10"/>
            <w:tcBorders>
              <w:top w:val="single" w:color="auto" w:sz="4" w:space="0"/>
              <w:left w:val="single" w:color="auto" w:sz="4" w:space="0"/>
              <w:bottom w:val="single" w:color="auto" w:sz="4" w:space="0"/>
              <w:right w:val="single" w:color="auto" w:sz="4" w:space="0"/>
            </w:tcBorders>
            <w:vAlign w:val="center"/>
          </w:tcPr>
          <w:p w14:paraId="2080F0E4">
            <w:pPr>
              <w:spacing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园区企业情况</w:t>
            </w:r>
          </w:p>
        </w:tc>
      </w:tr>
      <w:tr w14:paraId="180B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2" w:type="pct"/>
            <w:vMerge w:val="continue"/>
            <w:tcBorders>
              <w:left w:val="single" w:color="auto" w:sz="4" w:space="0"/>
              <w:right w:val="single" w:color="auto" w:sz="4" w:space="0"/>
            </w:tcBorders>
            <w:vAlign w:val="center"/>
          </w:tcPr>
          <w:p w14:paraId="39AA338A">
            <w:pPr>
              <w:spacing w:line="360" w:lineRule="auto"/>
              <w:contextualSpacing/>
              <w:jc w:val="left"/>
              <w:rPr>
                <w:rFonts w:hint="eastAsia" w:ascii="仿宋_GB2312" w:hAnsi="仿宋_GB2312" w:eastAsia="仿宋_GB2312" w:cs="仿宋_GB2312"/>
                <w:szCs w:val="21"/>
              </w:rPr>
            </w:pPr>
          </w:p>
        </w:tc>
        <w:tc>
          <w:tcPr>
            <w:tcW w:w="1009" w:type="pct"/>
            <w:gridSpan w:val="2"/>
            <w:vMerge w:val="restart"/>
            <w:tcBorders>
              <w:top w:val="single" w:color="auto" w:sz="4" w:space="0"/>
              <w:left w:val="single" w:color="auto" w:sz="4" w:space="0"/>
              <w:right w:val="single" w:color="auto" w:sz="4" w:space="0"/>
            </w:tcBorders>
            <w:vAlign w:val="center"/>
          </w:tcPr>
          <w:p w14:paraId="51880348">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园区企业总数（家）</w:t>
            </w:r>
          </w:p>
        </w:tc>
        <w:tc>
          <w:tcPr>
            <w:tcW w:w="751" w:type="pct"/>
            <w:gridSpan w:val="3"/>
            <w:vMerge w:val="restart"/>
            <w:tcBorders>
              <w:top w:val="single" w:color="auto" w:sz="4" w:space="0"/>
              <w:left w:val="single" w:color="auto" w:sz="4" w:space="0"/>
              <w:right w:val="single" w:color="auto" w:sz="4" w:space="0"/>
            </w:tcBorders>
            <w:vAlign w:val="center"/>
          </w:tcPr>
          <w:p w14:paraId="69F2CC4D">
            <w:pPr>
              <w:spacing w:line="360" w:lineRule="auto"/>
              <w:contextualSpacing/>
              <w:jc w:val="center"/>
              <w:rPr>
                <w:rFonts w:hint="eastAsia" w:ascii="仿宋_GB2312" w:hAnsi="仿宋_GB2312" w:eastAsia="仿宋_GB2312" w:cs="仿宋_GB2312"/>
                <w:szCs w:val="21"/>
              </w:rPr>
            </w:pPr>
          </w:p>
        </w:tc>
        <w:tc>
          <w:tcPr>
            <w:tcW w:w="1286" w:type="pct"/>
            <w:gridSpan w:val="2"/>
            <w:tcBorders>
              <w:top w:val="single" w:color="auto" w:sz="4" w:space="0"/>
              <w:left w:val="single" w:color="auto" w:sz="4" w:space="0"/>
              <w:bottom w:val="single" w:color="auto" w:sz="4" w:space="0"/>
              <w:right w:val="single" w:color="auto" w:sz="4" w:space="0"/>
            </w:tcBorders>
            <w:vAlign w:val="center"/>
          </w:tcPr>
          <w:p w14:paraId="22949C70">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园区跨境电商企业数</w:t>
            </w:r>
          </w:p>
        </w:tc>
        <w:tc>
          <w:tcPr>
            <w:tcW w:w="1312" w:type="pct"/>
            <w:gridSpan w:val="3"/>
            <w:tcBorders>
              <w:top w:val="single" w:color="auto" w:sz="4" w:space="0"/>
              <w:left w:val="single" w:color="auto" w:sz="4" w:space="0"/>
              <w:bottom w:val="single" w:color="auto" w:sz="4" w:space="0"/>
              <w:right w:val="single" w:color="auto" w:sz="4" w:space="0"/>
            </w:tcBorders>
            <w:vAlign w:val="center"/>
          </w:tcPr>
          <w:p w14:paraId="3A422ED5">
            <w:pPr>
              <w:spacing w:line="360" w:lineRule="auto"/>
              <w:contextualSpacing/>
              <w:jc w:val="left"/>
              <w:rPr>
                <w:rFonts w:hint="eastAsia" w:ascii="仿宋_GB2312" w:hAnsi="仿宋_GB2312" w:eastAsia="仿宋_GB2312" w:cs="仿宋_GB2312"/>
                <w:szCs w:val="21"/>
              </w:rPr>
            </w:pPr>
          </w:p>
        </w:tc>
      </w:tr>
      <w:tr w14:paraId="7335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2" w:type="pct"/>
            <w:vMerge w:val="continue"/>
            <w:tcBorders>
              <w:left w:val="single" w:color="auto" w:sz="4" w:space="0"/>
              <w:right w:val="single" w:color="auto" w:sz="4" w:space="0"/>
            </w:tcBorders>
            <w:vAlign w:val="center"/>
          </w:tcPr>
          <w:p w14:paraId="0B3DE81F">
            <w:pPr>
              <w:spacing w:line="360" w:lineRule="auto"/>
              <w:contextualSpacing/>
              <w:jc w:val="left"/>
              <w:rPr>
                <w:rFonts w:hint="eastAsia" w:ascii="仿宋_GB2312" w:hAnsi="仿宋_GB2312" w:eastAsia="仿宋_GB2312" w:cs="仿宋_GB2312"/>
                <w:szCs w:val="21"/>
              </w:rPr>
            </w:pPr>
          </w:p>
        </w:tc>
        <w:tc>
          <w:tcPr>
            <w:tcW w:w="1009" w:type="pct"/>
            <w:gridSpan w:val="2"/>
            <w:vMerge w:val="continue"/>
            <w:tcBorders>
              <w:left w:val="single" w:color="auto" w:sz="4" w:space="0"/>
              <w:right w:val="single" w:color="auto" w:sz="4" w:space="0"/>
            </w:tcBorders>
            <w:vAlign w:val="center"/>
          </w:tcPr>
          <w:p w14:paraId="60FEB677">
            <w:pPr>
              <w:spacing w:line="360" w:lineRule="auto"/>
              <w:contextualSpacing/>
              <w:jc w:val="center"/>
              <w:rPr>
                <w:rFonts w:hint="eastAsia" w:ascii="仿宋_GB2312" w:hAnsi="仿宋_GB2312" w:eastAsia="仿宋_GB2312" w:cs="仿宋_GB2312"/>
                <w:szCs w:val="21"/>
              </w:rPr>
            </w:pPr>
          </w:p>
        </w:tc>
        <w:tc>
          <w:tcPr>
            <w:tcW w:w="751" w:type="pct"/>
            <w:gridSpan w:val="3"/>
            <w:vMerge w:val="continue"/>
            <w:tcBorders>
              <w:left w:val="single" w:color="auto" w:sz="4" w:space="0"/>
              <w:right w:val="single" w:color="auto" w:sz="4" w:space="0"/>
            </w:tcBorders>
            <w:vAlign w:val="center"/>
          </w:tcPr>
          <w:p w14:paraId="26AADED4">
            <w:pPr>
              <w:spacing w:line="360" w:lineRule="auto"/>
              <w:contextualSpacing/>
              <w:jc w:val="center"/>
              <w:rPr>
                <w:rFonts w:hint="eastAsia" w:ascii="仿宋_GB2312" w:hAnsi="仿宋_GB2312" w:eastAsia="仿宋_GB2312" w:cs="仿宋_GB2312"/>
                <w:szCs w:val="21"/>
              </w:rPr>
            </w:pPr>
          </w:p>
        </w:tc>
        <w:tc>
          <w:tcPr>
            <w:tcW w:w="1286" w:type="pct"/>
            <w:gridSpan w:val="2"/>
            <w:tcBorders>
              <w:top w:val="single" w:color="auto" w:sz="4" w:space="0"/>
              <w:left w:val="single" w:color="auto" w:sz="4" w:space="0"/>
              <w:bottom w:val="single" w:color="auto" w:sz="4" w:space="0"/>
              <w:right w:val="single" w:color="auto" w:sz="4" w:space="0"/>
            </w:tcBorders>
            <w:vAlign w:val="center"/>
          </w:tcPr>
          <w:p w14:paraId="04333E91">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其中：供应链企业</w:t>
            </w:r>
          </w:p>
        </w:tc>
        <w:tc>
          <w:tcPr>
            <w:tcW w:w="1312" w:type="pct"/>
            <w:gridSpan w:val="3"/>
            <w:tcBorders>
              <w:top w:val="single" w:color="auto" w:sz="4" w:space="0"/>
              <w:left w:val="single" w:color="auto" w:sz="4" w:space="0"/>
              <w:bottom w:val="single" w:color="auto" w:sz="4" w:space="0"/>
              <w:right w:val="single" w:color="auto" w:sz="4" w:space="0"/>
            </w:tcBorders>
            <w:vAlign w:val="center"/>
          </w:tcPr>
          <w:p w14:paraId="3CF3E218">
            <w:pPr>
              <w:spacing w:line="360" w:lineRule="auto"/>
              <w:contextualSpacing/>
              <w:jc w:val="left"/>
              <w:rPr>
                <w:rFonts w:hint="eastAsia" w:ascii="仿宋_GB2312" w:hAnsi="仿宋_GB2312" w:eastAsia="仿宋_GB2312" w:cs="仿宋_GB2312"/>
                <w:szCs w:val="21"/>
              </w:rPr>
            </w:pPr>
          </w:p>
        </w:tc>
      </w:tr>
      <w:tr w14:paraId="4B09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2" w:type="pct"/>
            <w:vMerge w:val="continue"/>
            <w:tcBorders>
              <w:left w:val="single" w:color="auto" w:sz="4" w:space="0"/>
              <w:right w:val="single" w:color="auto" w:sz="4" w:space="0"/>
            </w:tcBorders>
            <w:vAlign w:val="center"/>
          </w:tcPr>
          <w:p w14:paraId="686F5AD8">
            <w:pPr>
              <w:spacing w:line="360" w:lineRule="auto"/>
              <w:contextualSpacing/>
              <w:jc w:val="left"/>
              <w:rPr>
                <w:rFonts w:hint="eastAsia" w:ascii="仿宋_GB2312" w:hAnsi="仿宋_GB2312" w:eastAsia="仿宋_GB2312" w:cs="仿宋_GB2312"/>
                <w:szCs w:val="21"/>
              </w:rPr>
            </w:pPr>
          </w:p>
        </w:tc>
        <w:tc>
          <w:tcPr>
            <w:tcW w:w="1009" w:type="pct"/>
            <w:gridSpan w:val="2"/>
            <w:vMerge w:val="continue"/>
            <w:tcBorders>
              <w:left w:val="single" w:color="auto" w:sz="4" w:space="0"/>
              <w:right w:val="single" w:color="auto" w:sz="4" w:space="0"/>
            </w:tcBorders>
            <w:vAlign w:val="center"/>
          </w:tcPr>
          <w:p w14:paraId="12FCF780">
            <w:pPr>
              <w:spacing w:line="360" w:lineRule="auto"/>
              <w:contextualSpacing/>
              <w:jc w:val="center"/>
              <w:rPr>
                <w:rFonts w:hint="eastAsia" w:ascii="仿宋_GB2312" w:hAnsi="仿宋_GB2312" w:eastAsia="仿宋_GB2312" w:cs="仿宋_GB2312"/>
                <w:szCs w:val="21"/>
              </w:rPr>
            </w:pPr>
          </w:p>
        </w:tc>
        <w:tc>
          <w:tcPr>
            <w:tcW w:w="751" w:type="pct"/>
            <w:gridSpan w:val="3"/>
            <w:vMerge w:val="continue"/>
            <w:tcBorders>
              <w:left w:val="single" w:color="auto" w:sz="4" w:space="0"/>
              <w:right w:val="single" w:color="auto" w:sz="4" w:space="0"/>
            </w:tcBorders>
            <w:vAlign w:val="center"/>
          </w:tcPr>
          <w:p w14:paraId="0DAF939D">
            <w:pPr>
              <w:spacing w:line="360" w:lineRule="auto"/>
              <w:contextualSpacing/>
              <w:jc w:val="center"/>
              <w:rPr>
                <w:rFonts w:hint="eastAsia" w:ascii="仿宋_GB2312" w:hAnsi="仿宋_GB2312" w:eastAsia="仿宋_GB2312" w:cs="仿宋_GB2312"/>
                <w:szCs w:val="21"/>
              </w:rPr>
            </w:pPr>
          </w:p>
        </w:tc>
        <w:tc>
          <w:tcPr>
            <w:tcW w:w="1286" w:type="pct"/>
            <w:gridSpan w:val="2"/>
            <w:tcBorders>
              <w:top w:val="single" w:color="auto" w:sz="4" w:space="0"/>
              <w:left w:val="single" w:color="auto" w:sz="4" w:space="0"/>
              <w:bottom w:val="single" w:color="auto" w:sz="4" w:space="0"/>
              <w:right w:val="single" w:color="auto" w:sz="4" w:space="0"/>
            </w:tcBorders>
            <w:vAlign w:val="center"/>
          </w:tcPr>
          <w:p w14:paraId="23BEA4A9">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跨境电商平台</w:t>
            </w:r>
          </w:p>
        </w:tc>
        <w:tc>
          <w:tcPr>
            <w:tcW w:w="1312" w:type="pct"/>
            <w:gridSpan w:val="3"/>
            <w:tcBorders>
              <w:top w:val="single" w:color="auto" w:sz="4" w:space="0"/>
              <w:left w:val="single" w:color="auto" w:sz="4" w:space="0"/>
              <w:bottom w:val="single" w:color="auto" w:sz="4" w:space="0"/>
              <w:right w:val="single" w:color="auto" w:sz="4" w:space="0"/>
            </w:tcBorders>
            <w:vAlign w:val="center"/>
          </w:tcPr>
          <w:p w14:paraId="63BFAAD4">
            <w:pPr>
              <w:spacing w:line="360" w:lineRule="auto"/>
              <w:contextualSpacing/>
              <w:jc w:val="left"/>
              <w:rPr>
                <w:rFonts w:hint="eastAsia" w:ascii="仿宋_GB2312" w:hAnsi="仿宋_GB2312" w:eastAsia="仿宋_GB2312" w:cs="仿宋_GB2312"/>
                <w:szCs w:val="21"/>
              </w:rPr>
            </w:pPr>
          </w:p>
        </w:tc>
      </w:tr>
      <w:tr w14:paraId="43F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2" w:type="pct"/>
            <w:vMerge w:val="continue"/>
            <w:tcBorders>
              <w:left w:val="single" w:color="auto" w:sz="4" w:space="0"/>
              <w:right w:val="single" w:color="auto" w:sz="4" w:space="0"/>
            </w:tcBorders>
            <w:vAlign w:val="center"/>
          </w:tcPr>
          <w:p w14:paraId="4492E3AD">
            <w:pPr>
              <w:spacing w:line="360" w:lineRule="auto"/>
              <w:contextualSpacing/>
              <w:jc w:val="left"/>
              <w:rPr>
                <w:rFonts w:hint="eastAsia" w:ascii="仿宋_GB2312" w:hAnsi="仿宋_GB2312" w:eastAsia="仿宋_GB2312" w:cs="仿宋_GB2312"/>
                <w:szCs w:val="21"/>
              </w:rPr>
            </w:pPr>
          </w:p>
        </w:tc>
        <w:tc>
          <w:tcPr>
            <w:tcW w:w="1009" w:type="pct"/>
            <w:gridSpan w:val="2"/>
            <w:vMerge w:val="continue"/>
            <w:tcBorders>
              <w:left w:val="single" w:color="auto" w:sz="4" w:space="0"/>
              <w:bottom w:val="single" w:color="auto" w:sz="4" w:space="0"/>
              <w:right w:val="single" w:color="auto" w:sz="4" w:space="0"/>
            </w:tcBorders>
            <w:vAlign w:val="center"/>
          </w:tcPr>
          <w:p w14:paraId="52353525">
            <w:pPr>
              <w:spacing w:line="360" w:lineRule="auto"/>
              <w:contextualSpacing/>
              <w:jc w:val="center"/>
              <w:rPr>
                <w:rFonts w:hint="eastAsia" w:ascii="仿宋_GB2312" w:hAnsi="仿宋_GB2312" w:eastAsia="仿宋_GB2312" w:cs="仿宋_GB2312"/>
                <w:szCs w:val="21"/>
              </w:rPr>
            </w:pPr>
          </w:p>
        </w:tc>
        <w:tc>
          <w:tcPr>
            <w:tcW w:w="751" w:type="pct"/>
            <w:gridSpan w:val="3"/>
            <w:vMerge w:val="continue"/>
            <w:tcBorders>
              <w:left w:val="single" w:color="auto" w:sz="4" w:space="0"/>
              <w:bottom w:val="single" w:color="auto" w:sz="4" w:space="0"/>
              <w:right w:val="single" w:color="auto" w:sz="4" w:space="0"/>
            </w:tcBorders>
            <w:vAlign w:val="center"/>
          </w:tcPr>
          <w:p w14:paraId="5E44A95A">
            <w:pPr>
              <w:spacing w:line="360" w:lineRule="auto"/>
              <w:contextualSpacing/>
              <w:jc w:val="center"/>
              <w:rPr>
                <w:rFonts w:hint="eastAsia" w:ascii="仿宋_GB2312" w:hAnsi="仿宋_GB2312" w:eastAsia="仿宋_GB2312" w:cs="仿宋_GB2312"/>
                <w:szCs w:val="21"/>
              </w:rPr>
            </w:pPr>
          </w:p>
        </w:tc>
        <w:tc>
          <w:tcPr>
            <w:tcW w:w="1286" w:type="pct"/>
            <w:gridSpan w:val="2"/>
            <w:tcBorders>
              <w:top w:val="single" w:color="auto" w:sz="4" w:space="0"/>
              <w:left w:val="single" w:color="auto" w:sz="4" w:space="0"/>
              <w:bottom w:val="single" w:color="auto" w:sz="4" w:space="0"/>
              <w:right w:val="single" w:color="auto" w:sz="4" w:space="0"/>
            </w:tcBorders>
            <w:vAlign w:val="center"/>
          </w:tcPr>
          <w:p w14:paraId="0B21C487">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服务机构</w:t>
            </w:r>
          </w:p>
        </w:tc>
        <w:tc>
          <w:tcPr>
            <w:tcW w:w="1312" w:type="pct"/>
            <w:gridSpan w:val="3"/>
            <w:tcBorders>
              <w:top w:val="single" w:color="auto" w:sz="4" w:space="0"/>
              <w:left w:val="single" w:color="auto" w:sz="4" w:space="0"/>
              <w:bottom w:val="single" w:color="auto" w:sz="4" w:space="0"/>
              <w:right w:val="single" w:color="auto" w:sz="4" w:space="0"/>
            </w:tcBorders>
            <w:vAlign w:val="center"/>
          </w:tcPr>
          <w:p w14:paraId="297D38ED">
            <w:pPr>
              <w:spacing w:line="360" w:lineRule="auto"/>
              <w:contextualSpacing/>
              <w:jc w:val="left"/>
              <w:rPr>
                <w:rFonts w:hint="eastAsia" w:ascii="仿宋_GB2312" w:hAnsi="仿宋_GB2312" w:eastAsia="仿宋_GB2312" w:cs="仿宋_GB2312"/>
                <w:szCs w:val="21"/>
              </w:rPr>
            </w:pPr>
          </w:p>
        </w:tc>
      </w:tr>
      <w:tr w14:paraId="215C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2" w:type="pct"/>
            <w:vMerge w:val="continue"/>
            <w:tcBorders>
              <w:left w:val="single" w:color="auto" w:sz="4" w:space="0"/>
              <w:right w:val="single" w:color="auto" w:sz="4" w:space="0"/>
            </w:tcBorders>
            <w:vAlign w:val="center"/>
          </w:tcPr>
          <w:p w14:paraId="7209859B">
            <w:pPr>
              <w:spacing w:line="360" w:lineRule="auto"/>
              <w:contextualSpacing/>
              <w:jc w:val="left"/>
              <w:rPr>
                <w:rFonts w:hint="eastAsia" w:ascii="仿宋_GB2312" w:hAnsi="仿宋_GB2312" w:eastAsia="仿宋_GB2312" w:cs="仿宋_GB2312"/>
                <w:szCs w:val="21"/>
              </w:rPr>
            </w:pPr>
          </w:p>
        </w:tc>
        <w:tc>
          <w:tcPr>
            <w:tcW w:w="4358" w:type="pct"/>
            <w:gridSpan w:val="10"/>
            <w:tcBorders>
              <w:top w:val="single" w:color="auto" w:sz="4" w:space="0"/>
              <w:left w:val="single" w:color="auto" w:sz="4" w:space="0"/>
              <w:bottom w:val="single" w:color="auto" w:sz="4" w:space="0"/>
              <w:right w:val="single" w:color="auto" w:sz="4" w:space="0"/>
            </w:tcBorders>
            <w:vAlign w:val="center"/>
          </w:tcPr>
          <w:p w14:paraId="72577CD2">
            <w:pPr>
              <w:spacing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跨境电商进出口情况</w:t>
            </w:r>
          </w:p>
        </w:tc>
      </w:tr>
      <w:tr w14:paraId="3C05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2" w:type="pct"/>
            <w:vMerge w:val="continue"/>
            <w:tcBorders>
              <w:left w:val="single" w:color="auto" w:sz="4" w:space="0"/>
              <w:right w:val="single" w:color="auto" w:sz="4" w:space="0"/>
            </w:tcBorders>
            <w:vAlign w:val="center"/>
          </w:tcPr>
          <w:p w14:paraId="76679B1A">
            <w:pPr>
              <w:spacing w:line="360" w:lineRule="auto"/>
              <w:contextualSpacing/>
              <w:jc w:val="left"/>
              <w:rPr>
                <w:rFonts w:hint="eastAsia" w:ascii="仿宋_GB2312" w:hAnsi="仿宋_GB2312" w:eastAsia="仿宋_GB2312" w:cs="仿宋_GB2312"/>
                <w:szCs w:val="21"/>
              </w:rPr>
            </w:pPr>
          </w:p>
        </w:tc>
        <w:tc>
          <w:tcPr>
            <w:tcW w:w="1009" w:type="pct"/>
            <w:gridSpan w:val="2"/>
            <w:vMerge w:val="restart"/>
            <w:tcBorders>
              <w:top w:val="single" w:color="auto" w:sz="4" w:space="0"/>
              <w:left w:val="single" w:color="auto" w:sz="4" w:space="0"/>
              <w:right w:val="single" w:color="auto" w:sz="4" w:space="0"/>
            </w:tcBorders>
            <w:vAlign w:val="center"/>
          </w:tcPr>
          <w:p w14:paraId="0B3CBF92">
            <w:pPr>
              <w:snapToGrid w:val="0"/>
              <w:spacing w:line="400" w:lineRule="exact"/>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园区跨境电商  进出口总额（万美元）</w:t>
            </w:r>
          </w:p>
        </w:tc>
        <w:tc>
          <w:tcPr>
            <w:tcW w:w="751" w:type="pct"/>
            <w:gridSpan w:val="3"/>
            <w:vMerge w:val="restart"/>
            <w:tcBorders>
              <w:top w:val="single" w:color="auto" w:sz="4" w:space="0"/>
              <w:left w:val="single" w:color="auto" w:sz="4" w:space="0"/>
              <w:right w:val="single" w:color="auto" w:sz="4" w:space="0"/>
            </w:tcBorders>
            <w:vAlign w:val="center"/>
          </w:tcPr>
          <w:p w14:paraId="348DFF02">
            <w:pPr>
              <w:spacing w:line="360" w:lineRule="auto"/>
              <w:contextualSpacing/>
              <w:jc w:val="center"/>
              <w:rPr>
                <w:rFonts w:hint="eastAsia" w:ascii="仿宋_GB2312" w:hAnsi="仿宋_GB2312" w:eastAsia="仿宋_GB2312" w:cs="仿宋_GB2312"/>
                <w:szCs w:val="21"/>
              </w:rPr>
            </w:pPr>
          </w:p>
        </w:tc>
        <w:tc>
          <w:tcPr>
            <w:tcW w:w="1295" w:type="pct"/>
            <w:gridSpan w:val="3"/>
            <w:tcBorders>
              <w:top w:val="single" w:color="auto" w:sz="4" w:space="0"/>
              <w:left w:val="single" w:color="auto" w:sz="4" w:space="0"/>
              <w:bottom w:val="single" w:color="auto" w:sz="4" w:space="0"/>
              <w:right w:val="single" w:color="auto" w:sz="4" w:space="0"/>
            </w:tcBorders>
            <w:vAlign w:val="center"/>
          </w:tcPr>
          <w:p w14:paraId="467CC7B1">
            <w:pPr>
              <w:spacing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进口额（万美元）</w:t>
            </w:r>
          </w:p>
        </w:tc>
        <w:tc>
          <w:tcPr>
            <w:tcW w:w="1303" w:type="pct"/>
            <w:gridSpan w:val="2"/>
            <w:tcBorders>
              <w:top w:val="single" w:color="auto" w:sz="4" w:space="0"/>
              <w:left w:val="single" w:color="auto" w:sz="4" w:space="0"/>
              <w:bottom w:val="single" w:color="auto" w:sz="4" w:space="0"/>
              <w:right w:val="single" w:color="auto" w:sz="4" w:space="0"/>
            </w:tcBorders>
            <w:vAlign w:val="center"/>
          </w:tcPr>
          <w:p w14:paraId="794DE7A2">
            <w:pPr>
              <w:spacing w:line="360" w:lineRule="auto"/>
              <w:contextualSpacing/>
              <w:jc w:val="left"/>
              <w:rPr>
                <w:rFonts w:hint="eastAsia" w:ascii="仿宋_GB2312" w:hAnsi="仿宋_GB2312" w:eastAsia="仿宋_GB2312" w:cs="仿宋_GB2312"/>
                <w:szCs w:val="21"/>
              </w:rPr>
            </w:pPr>
          </w:p>
        </w:tc>
      </w:tr>
      <w:tr w14:paraId="3116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2" w:type="pct"/>
            <w:vMerge w:val="continue"/>
            <w:tcBorders>
              <w:left w:val="single" w:color="auto" w:sz="4" w:space="0"/>
              <w:bottom w:val="single" w:color="auto" w:sz="4" w:space="0"/>
              <w:right w:val="single" w:color="auto" w:sz="4" w:space="0"/>
            </w:tcBorders>
            <w:vAlign w:val="center"/>
          </w:tcPr>
          <w:p w14:paraId="41ED8575">
            <w:pPr>
              <w:spacing w:line="360" w:lineRule="auto"/>
              <w:contextualSpacing/>
              <w:jc w:val="left"/>
              <w:rPr>
                <w:rFonts w:hint="eastAsia" w:ascii="仿宋_GB2312" w:hAnsi="仿宋_GB2312" w:eastAsia="仿宋_GB2312" w:cs="仿宋_GB2312"/>
                <w:szCs w:val="21"/>
              </w:rPr>
            </w:pPr>
          </w:p>
        </w:tc>
        <w:tc>
          <w:tcPr>
            <w:tcW w:w="1009" w:type="pct"/>
            <w:gridSpan w:val="2"/>
            <w:vMerge w:val="continue"/>
            <w:tcBorders>
              <w:left w:val="single" w:color="auto" w:sz="4" w:space="0"/>
              <w:bottom w:val="single" w:color="auto" w:sz="4" w:space="0"/>
              <w:right w:val="single" w:color="auto" w:sz="4" w:space="0"/>
            </w:tcBorders>
            <w:vAlign w:val="center"/>
          </w:tcPr>
          <w:p w14:paraId="50259E5D">
            <w:pPr>
              <w:spacing w:line="360" w:lineRule="auto"/>
              <w:contextualSpacing/>
              <w:jc w:val="center"/>
              <w:rPr>
                <w:rFonts w:hint="eastAsia" w:ascii="仿宋_GB2312" w:hAnsi="仿宋_GB2312" w:eastAsia="仿宋_GB2312" w:cs="仿宋_GB2312"/>
                <w:szCs w:val="21"/>
              </w:rPr>
            </w:pPr>
          </w:p>
        </w:tc>
        <w:tc>
          <w:tcPr>
            <w:tcW w:w="751" w:type="pct"/>
            <w:gridSpan w:val="3"/>
            <w:vMerge w:val="continue"/>
            <w:tcBorders>
              <w:left w:val="single" w:color="auto" w:sz="4" w:space="0"/>
              <w:bottom w:val="single" w:color="auto" w:sz="4" w:space="0"/>
              <w:right w:val="single" w:color="auto" w:sz="4" w:space="0"/>
            </w:tcBorders>
            <w:vAlign w:val="center"/>
          </w:tcPr>
          <w:p w14:paraId="4E392CDA">
            <w:pPr>
              <w:spacing w:line="360" w:lineRule="auto"/>
              <w:contextualSpacing/>
              <w:jc w:val="center"/>
              <w:rPr>
                <w:rFonts w:hint="eastAsia" w:ascii="仿宋_GB2312" w:hAnsi="仿宋_GB2312" w:eastAsia="仿宋_GB2312" w:cs="仿宋_GB2312"/>
                <w:szCs w:val="21"/>
              </w:rPr>
            </w:pPr>
          </w:p>
        </w:tc>
        <w:tc>
          <w:tcPr>
            <w:tcW w:w="1295" w:type="pct"/>
            <w:gridSpan w:val="3"/>
            <w:tcBorders>
              <w:top w:val="single" w:color="auto" w:sz="4" w:space="0"/>
              <w:left w:val="single" w:color="auto" w:sz="4" w:space="0"/>
              <w:bottom w:val="single" w:color="auto" w:sz="4" w:space="0"/>
              <w:right w:val="single" w:color="auto" w:sz="4" w:space="0"/>
            </w:tcBorders>
            <w:vAlign w:val="center"/>
          </w:tcPr>
          <w:p w14:paraId="027A8396">
            <w:pPr>
              <w:spacing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出口额（万美元）</w:t>
            </w:r>
          </w:p>
        </w:tc>
        <w:tc>
          <w:tcPr>
            <w:tcW w:w="1303" w:type="pct"/>
            <w:gridSpan w:val="2"/>
            <w:tcBorders>
              <w:top w:val="single" w:color="auto" w:sz="4" w:space="0"/>
              <w:left w:val="single" w:color="auto" w:sz="4" w:space="0"/>
              <w:bottom w:val="single" w:color="auto" w:sz="4" w:space="0"/>
              <w:right w:val="single" w:color="auto" w:sz="4" w:space="0"/>
            </w:tcBorders>
            <w:vAlign w:val="center"/>
          </w:tcPr>
          <w:p w14:paraId="2F08F896">
            <w:pPr>
              <w:spacing w:line="360" w:lineRule="auto"/>
              <w:contextualSpacing/>
              <w:jc w:val="left"/>
              <w:rPr>
                <w:rFonts w:hint="eastAsia" w:ascii="仿宋_GB2312" w:hAnsi="仿宋_GB2312" w:eastAsia="仿宋_GB2312" w:cs="仿宋_GB2312"/>
                <w:szCs w:val="21"/>
              </w:rPr>
            </w:pPr>
          </w:p>
        </w:tc>
      </w:tr>
      <w:tr w14:paraId="52B1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642" w:type="pct"/>
            <w:tcBorders>
              <w:left w:val="single" w:color="auto" w:sz="4" w:space="0"/>
              <w:bottom w:val="single" w:color="auto" w:sz="4" w:space="0"/>
              <w:right w:val="single" w:color="auto" w:sz="4" w:space="0"/>
            </w:tcBorders>
            <w:vAlign w:val="center"/>
          </w:tcPr>
          <w:p w14:paraId="3F3499A0">
            <w:pPr>
              <w:spacing w:line="360" w:lineRule="auto"/>
              <w:contextualSpacing/>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亮点及</w:t>
            </w:r>
          </w:p>
          <w:p w14:paraId="51589239">
            <w:pPr>
              <w:spacing w:line="360" w:lineRule="auto"/>
              <w:contextualSpacing/>
              <w:jc w:val="center"/>
              <w:rPr>
                <w:rFonts w:hint="eastAsia" w:ascii="仿宋_GB2312" w:hAnsi="仿宋_GB2312" w:eastAsia="仿宋_GB2312" w:cs="仿宋_GB2312"/>
                <w:szCs w:val="21"/>
              </w:rPr>
            </w:pPr>
            <w:r>
              <w:rPr>
                <w:rFonts w:hint="eastAsia" w:ascii="仿宋_GB2312" w:hAnsi="仿宋_GB2312" w:eastAsia="仿宋_GB2312" w:cs="仿宋_GB2312"/>
                <w:b/>
                <w:szCs w:val="21"/>
              </w:rPr>
              <w:t>成效</w:t>
            </w:r>
          </w:p>
        </w:tc>
        <w:tc>
          <w:tcPr>
            <w:tcW w:w="4358" w:type="pct"/>
            <w:gridSpan w:val="10"/>
            <w:tcBorders>
              <w:left w:val="single" w:color="auto" w:sz="4" w:space="0"/>
              <w:bottom w:val="single" w:color="auto" w:sz="4" w:space="0"/>
              <w:right w:val="single" w:color="auto" w:sz="4" w:space="0"/>
            </w:tcBorders>
            <w:vAlign w:val="center"/>
          </w:tcPr>
          <w:p w14:paraId="4DEE86AC">
            <w:pPr>
              <w:spacing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（200字左右）</w:t>
            </w:r>
          </w:p>
        </w:tc>
      </w:tr>
      <w:tr w14:paraId="3657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2" w:type="pct"/>
            <w:tcBorders>
              <w:top w:val="single" w:color="auto" w:sz="4" w:space="0"/>
              <w:left w:val="single" w:color="auto" w:sz="4" w:space="0"/>
              <w:bottom w:val="single" w:color="auto" w:sz="4" w:space="0"/>
              <w:right w:val="single" w:color="auto" w:sz="4" w:space="0"/>
            </w:tcBorders>
            <w:vAlign w:val="center"/>
          </w:tcPr>
          <w:p w14:paraId="78ABE596">
            <w:pPr>
              <w:spacing w:line="360" w:lineRule="auto"/>
              <w:contextualSpacing/>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县（市）区</w:t>
            </w:r>
          </w:p>
          <w:p w14:paraId="7593A59F">
            <w:pPr>
              <w:spacing w:line="360" w:lineRule="auto"/>
              <w:contextualSpacing/>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商务主管部门初审意见</w:t>
            </w:r>
          </w:p>
        </w:tc>
        <w:tc>
          <w:tcPr>
            <w:tcW w:w="4358" w:type="pct"/>
            <w:gridSpan w:val="10"/>
            <w:tcBorders>
              <w:top w:val="single" w:color="auto" w:sz="4" w:space="0"/>
              <w:left w:val="single" w:color="auto" w:sz="4" w:space="0"/>
              <w:bottom w:val="single" w:color="auto" w:sz="4" w:space="0"/>
              <w:right w:val="single" w:color="auto" w:sz="4" w:space="0"/>
            </w:tcBorders>
            <w:vAlign w:val="center"/>
          </w:tcPr>
          <w:p w14:paraId="3C45C7F6">
            <w:pPr>
              <w:spacing w:line="360" w:lineRule="auto"/>
              <w:contextualSpacing/>
              <w:rPr>
                <w:rFonts w:hint="eastAsia" w:ascii="仿宋_GB2312" w:hAnsi="仿宋_GB2312" w:eastAsia="仿宋_GB2312" w:cs="仿宋_GB2312"/>
                <w:szCs w:val="21"/>
              </w:rPr>
            </w:pPr>
          </w:p>
          <w:p w14:paraId="5C15044E">
            <w:pPr>
              <w:spacing w:line="360" w:lineRule="auto"/>
              <w:contextualSpacing/>
              <w:rPr>
                <w:rFonts w:hint="eastAsia" w:ascii="仿宋_GB2312" w:hAnsi="仿宋_GB2312" w:eastAsia="仿宋_GB2312" w:cs="仿宋_GB2312"/>
                <w:szCs w:val="21"/>
              </w:rPr>
            </w:pPr>
          </w:p>
          <w:p w14:paraId="2D52F94E">
            <w:pPr>
              <w:spacing w:line="360" w:lineRule="auto"/>
              <w:contextualSpacing/>
              <w:rPr>
                <w:rFonts w:hint="eastAsia" w:ascii="仿宋_GB2312" w:hAnsi="仿宋_GB2312" w:eastAsia="仿宋_GB2312" w:cs="仿宋_GB2312"/>
                <w:szCs w:val="21"/>
              </w:rPr>
            </w:pPr>
          </w:p>
          <w:p w14:paraId="6332FE6D">
            <w:pPr>
              <w:spacing w:line="360" w:lineRule="auto"/>
              <w:ind w:firstLine="1890" w:firstLineChars="900"/>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商务主管部门（盖章）                    年      月      日</w:t>
            </w:r>
          </w:p>
        </w:tc>
      </w:tr>
    </w:tbl>
    <w:p w14:paraId="5415FD4C">
      <w:pPr>
        <w:spacing w:line="20" w:lineRule="exact"/>
        <w:rPr>
          <w:rFonts w:ascii="Times New Roman" w:hAnsi="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Open Sans">
    <w:altName w:val="Times New Roman"/>
    <w:panose1 w:val="00000000000000000000"/>
    <w:charset w:val="00"/>
    <w:family w:val="swiss"/>
    <w:pitch w:val="default"/>
    <w:sig w:usb0="00000000" w:usb1="00000000" w:usb2="00000028" w:usb3="00000000" w:csb0="0000019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302327"/>
    </w:sdtPr>
    <w:sdtContent>
      <w:p w14:paraId="560671B4">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NGM0OTBkMmU3ZjhkMmQ5NDgyODFjMzdiMmE1ZjEifQ=="/>
  </w:docVars>
  <w:rsids>
    <w:rsidRoot w:val="063A3321"/>
    <w:rsid w:val="00013CDE"/>
    <w:rsid w:val="00022C16"/>
    <w:rsid w:val="0003395F"/>
    <w:rsid w:val="00043658"/>
    <w:rsid w:val="00046592"/>
    <w:rsid w:val="00083112"/>
    <w:rsid w:val="00093070"/>
    <w:rsid w:val="000A0143"/>
    <w:rsid w:val="000C488F"/>
    <w:rsid w:val="000F44ED"/>
    <w:rsid w:val="00120151"/>
    <w:rsid w:val="00147D23"/>
    <w:rsid w:val="00157DD9"/>
    <w:rsid w:val="001962D4"/>
    <w:rsid w:val="001D0363"/>
    <w:rsid w:val="001E4971"/>
    <w:rsid w:val="001F46B9"/>
    <w:rsid w:val="00206C89"/>
    <w:rsid w:val="00207E09"/>
    <w:rsid w:val="002165D8"/>
    <w:rsid w:val="00243B01"/>
    <w:rsid w:val="00246198"/>
    <w:rsid w:val="00280751"/>
    <w:rsid w:val="0029323C"/>
    <w:rsid w:val="00297166"/>
    <w:rsid w:val="002B6154"/>
    <w:rsid w:val="002B7A3B"/>
    <w:rsid w:val="002F1CFF"/>
    <w:rsid w:val="00301AD4"/>
    <w:rsid w:val="00316C05"/>
    <w:rsid w:val="0034252E"/>
    <w:rsid w:val="00342B92"/>
    <w:rsid w:val="00352B49"/>
    <w:rsid w:val="003764C7"/>
    <w:rsid w:val="0039344D"/>
    <w:rsid w:val="003A5864"/>
    <w:rsid w:val="003A6559"/>
    <w:rsid w:val="003E0314"/>
    <w:rsid w:val="003F7F8A"/>
    <w:rsid w:val="004337AC"/>
    <w:rsid w:val="00442658"/>
    <w:rsid w:val="00457B43"/>
    <w:rsid w:val="00464EDA"/>
    <w:rsid w:val="004707C6"/>
    <w:rsid w:val="004A1969"/>
    <w:rsid w:val="004E56E6"/>
    <w:rsid w:val="004E656A"/>
    <w:rsid w:val="00526B5D"/>
    <w:rsid w:val="00566675"/>
    <w:rsid w:val="0057236C"/>
    <w:rsid w:val="00597591"/>
    <w:rsid w:val="005A2D54"/>
    <w:rsid w:val="005D1297"/>
    <w:rsid w:val="005D7E6D"/>
    <w:rsid w:val="005E34AB"/>
    <w:rsid w:val="005E709E"/>
    <w:rsid w:val="005F0F6B"/>
    <w:rsid w:val="00610DDA"/>
    <w:rsid w:val="0061608D"/>
    <w:rsid w:val="00632A0D"/>
    <w:rsid w:val="00645733"/>
    <w:rsid w:val="00652A86"/>
    <w:rsid w:val="00657CCA"/>
    <w:rsid w:val="00685850"/>
    <w:rsid w:val="00690A4E"/>
    <w:rsid w:val="006A4CA4"/>
    <w:rsid w:val="006D46E4"/>
    <w:rsid w:val="006E17CC"/>
    <w:rsid w:val="00702FFC"/>
    <w:rsid w:val="007032CB"/>
    <w:rsid w:val="00704534"/>
    <w:rsid w:val="00721D21"/>
    <w:rsid w:val="00721E7C"/>
    <w:rsid w:val="00752EF6"/>
    <w:rsid w:val="007629C9"/>
    <w:rsid w:val="00764100"/>
    <w:rsid w:val="00775D84"/>
    <w:rsid w:val="007930A6"/>
    <w:rsid w:val="007A0C36"/>
    <w:rsid w:val="007A2524"/>
    <w:rsid w:val="007A39C8"/>
    <w:rsid w:val="007A452C"/>
    <w:rsid w:val="007C70E1"/>
    <w:rsid w:val="007D7799"/>
    <w:rsid w:val="00811C48"/>
    <w:rsid w:val="00835AFA"/>
    <w:rsid w:val="0084651E"/>
    <w:rsid w:val="00852F91"/>
    <w:rsid w:val="00854D5B"/>
    <w:rsid w:val="00861E28"/>
    <w:rsid w:val="00892ECD"/>
    <w:rsid w:val="00897D45"/>
    <w:rsid w:val="008A4305"/>
    <w:rsid w:val="008D66CE"/>
    <w:rsid w:val="008E658D"/>
    <w:rsid w:val="008F4DC5"/>
    <w:rsid w:val="0090185E"/>
    <w:rsid w:val="00902ACE"/>
    <w:rsid w:val="0092075E"/>
    <w:rsid w:val="009337D5"/>
    <w:rsid w:val="0094518E"/>
    <w:rsid w:val="009508B3"/>
    <w:rsid w:val="00954D20"/>
    <w:rsid w:val="00960612"/>
    <w:rsid w:val="00960A8D"/>
    <w:rsid w:val="00981E24"/>
    <w:rsid w:val="00990F1A"/>
    <w:rsid w:val="009A2146"/>
    <w:rsid w:val="009C06BC"/>
    <w:rsid w:val="009E6E8B"/>
    <w:rsid w:val="009F0B46"/>
    <w:rsid w:val="00A011AC"/>
    <w:rsid w:val="00A019C5"/>
    <w:rsid w:val="00A01FD9"/>
    <w:rsid w:val="00A1025C"/>
    <w:rsid w:val="00A14952"/>
    <w:rsid w:val="00A51055"/>
    <w:rsid w:val="00A712F5"/>
    <w:rsid w:val="00A854F4"/>
    <w:rsid w:val="00AA2F3E"/>
    <w:rsid w:val="00AB09A6"/>
    <w:rsid w:val="00AC598A"/>
    <w:rsid w:val="00AC6467"/>
    <w:rsid w:val="00AD4497"/>
    <w:rsid w:val="00B40515"/>
    <w:rsid w:val="00B70F6F"/>
    <w:rsid w:val="00B86A20"/>
    <w:rsid w:val="00B933A4"/>
    <w:rsid w:val="00BA5B4D"/>
    <w:rsid w:val="00BB72E5"/>
    <w:rsid w:val="00BC2F92"/>
    <w:rsid w:val="00BC3161"/>
    <w:rsid w:val="00BC75E8"/>
    <w:rsid w:val="00BD63DD"/>
    <w:rsid w:val="00BF26A6"/>
    <w:rsid w:val="00BF5620"/>
    <w:rsid w:val="00C032A3"/>
    <w:rsid w:val="00C0441E"/>
    <w:rsid w:val="00C05F67"/>
    <w:rsid w:val="00C21D0B"/>
    <w:rsid w:val="00C362C4"/>
    <w:rsid w:val="00C70FF3"/>
    <w:rsid w:val="00C75F25"/>
    <w:rsid w:val="00C837D7"/>
    <w:rsid w:val="00C94B10"/>
    <w:rsid w:val="00C97C93"/>
    <w:rsid w:val="00CC2376"/>
    <w:rsid w:val="00CC67A9"/>
    <w:rsid w:val="00CD41A8"/>
    <w:rsid w:val="00D10DA0"/>
    <w:rsid w:val="00D13123"/>
    <w:rsid w:val="00D1610D"/>
    <w:rsid w:val="00D319E1"/>
    <w:rsid w:val="00D36177"/>
    <w:rsid w:val="00D47751"/>
    <w:rsid w:val="00D5263E"/>
    <w:rsid w:val="00D62EC7"/>
    <w:rsid w:val="00D760F4"/>
    <w:rsid w:val="00D7694C"/>
    <w:rsid w:val="00D87F52"/>
    <w:rsid w:val="00D94FFE"/>
    <w:rsid w:val="00D9661B"/>
    <w:rsid w:val="00DD2CA6"/>
    <w:rsid w:val="00DE2DC3"/>
    <w:rsid w:val="00DE6719"/>
    <w:rsid w:val="00E150DF"/>
    <w:rsid w:val="00E551BC"/>
    <w:rsid w:val="00E80E3F"/>
    <w:rsid w:val="00E9635D"/>
    <w:rsid w:val="00EC675D"/>
    <w:rsid w:val="00EE5AA2"/>
    <w:rsid w:val="00F1192B"/>
    <w:rsid w:val="00F40096"/>
    <w:rsid w:val="00F4616B"/>
    <w:rsid w:val="00F67C23"/>
    <w:rsid w:val="00FE15A4"/>
    <w:rsid w:val="00FF3942"/>
    <w:rsid w:val="063A3321"/>
    <w:rsid w:val="06D76DC6"/>
    <w:rsid w:val="112A22DF"/>
    <w:rsid w:val="176A31F1"/>
    <w:rsid w:val="18F94A09"/>
    <w:rsid w:val="1BB455BE"/>
    <w:rsid w:val="1C1E2776"/>
    <w:rsid w:val="28764408"/>
    <w:rsid w:val="2A516F6A"/>
    <w:rsid w:val="454238D3"/>
    <w:rsid w:val="47F92BF8"/>
    <w:rsid w:val="48A86C0A"/>
    <w:rsid w:val="48F30C2D"/>
    <w:rsid w:val="4ACE07B4"/>
    <w:rsid w:val="4C2E057A"/>
    <w:rsid w:val="4D0E4287"/>
    <w:rsid w:val="4F4B2608"/>
    <w:rsid w:val="5AD55B90"/>
    <w:rsid w:val="5B257A6D"/>
    <w:rsid w:val="5D4A130C"/>
    <w:rsid w:val="64FC1A6B"/>
    <w:rsid w:val="6DE472AF"/>
    <w:rsid w:val="76604F4D"/>
    <w:rsid w:val="76AF1466"/>
    <w:rsid w:val="76E535DD"/>
    <w:rsid w:val="779EF5F0"/>
    <w:rsid w:val="7BED7B00"/>
    <w:rsid w:val="7C57508E"/>
    <w:rsid w:val="7CB83C1B"/>
    <w:rsid w:val="9F5F6F13"/>
    <w:rsid w:val="AF2BDA1C"/>
    <w:rsid w:val="AFF7B0DE"/>
    <w:rsid w:val="BFCFEEE0"/>
    <w:rsid w:val="DDF779E9"/>
    <w:rsid w:val="E2FF3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99"/>
    <w:pPr>
      <w:tabs>
        <w:tab w:val="center" w:pos="4153"/>
        <w:tab w:val="right" w:pos="8306"/>
      </w:tabs>
      <w:snapToGrid w:val="0"/>
      <w:jc w:val="left"/>
    </w:pPr>
    <w:rPr>
      <w:sz w:val="18"/>
      <w:szCs w:val="18"/>
    </w:rPr>
  </w:style>
  <w:style w:type="paragraph" w:styleId="3">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rPr>
  </w:style>
  <w:style w:type="character" w:styleId="7">
    <w:name w:val="Strong"/>
    <w:basedOn w:val="6"/>
    <w:autoRedefine/>
    <w:qFormat/>
    <w:uiPriority w:val="22"/>
    <w:rPr>
      <w:b/>
      <w:bCs/>
    </w:rPr>
  </w:style>
  <w:style w:type="character" w:customStyle="1" w:styleId="8">
    <w:name w:val="NormalCharacter"/>
    <w:autoRedefine/>
    <w:qFormat/>
    <w:uiPriority w:val="0"/>
  </w:style>
  <w:style w:type="character" w:customStyle="1" w:styleId="9">
    <w:name w:val="页眉 字符"/>
    <w:basedOn w:val="6"/>
    <w:link w:val="3"/>
    <w:autoRedefine/>
    <w:qFormat/>
    <w:uiPriority w:val="99"/>
    <w:rPr>
      <w:rFonts w:asciiTheme="minorHAnsi" w:hAnsiTheme="minorHAnsi" w:eastAsiaTheme="minorEastAsia" w:cstheme="minorBidi"/>
      <w:kern w:val="2"/>
      <w:sz w:val="18"/>
      <w:szCs w:val="18"/>
    </w:rPr>
  </w:style>
  <w:style w:type="character" w:customStyle="1" w:styleId="10">
    <w:name w:val="页脚 字符"/>
    <w:basedOn w:val="6"/>
    <w:link w:val="2"/>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07E5-39BA-4786-9CDA-8C1B9257CDBB}">
  <ds:schemaRefs/>
</ds:datastoreItem>
</file>

<file path=docProps/app.xml><?xml version="1.0" encoding="utf-8"?>
<Properties xmlns="http://schemas.openxmlformats.org/officeDocument/2006/extended-properties" xmlns:vt="http://schemas.openxmlformats.org/officeDocument/2006/docPropsVTypes">
  <Template>Normal</Template>
  <Pages>8</Pages>
  <Words>3405</Words>
  <Characters>3503</Characters>
  <Lines>27</Lines>
  <Paragraphs>7</Paragraphs>
  <TotalTime>252</TotalTime>
  <ScaleCrop>false</ScaleCrop>
  <LinksUpToDate>false</LinksUpToDate>
  <CharactersWithSpaces>3645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2024-01-21T08:30:00Z</dcterms:created>
  <dc:creator>咩咩咩</dc:creator>
  <cp:lastModifiedBy>Administrator</cp:lastModifiedBy>
  <cp:lastPrinted>2024-10-08T03:13:34Z</cp:lastPrinted>
  <dcterms:modified xsi:type="dcterms:W3CDTF">2024-10-08T07:08:47Z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15F0BC97C1C247188A2B3D87170D867C_13</vt:lpwstr>
  </property>
</Properties>
</file>